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32FE5" w14:textId="7F1F2E7B" w:rsidR="008E59BB" w:rsidRPr="0061064F" w:rsidRDefault="008E59BB" w:rsidP="008E59BB">
      <w:pPr>
        <w:jc w:val="center"/>
        <w:rPr>
          <w:b/>
          <w:bCs/>
          <w:color w:val="000000" w:themeColor="text1"/>
        </w:rPr>
      </w:pPr>
      <w:r w:rsidRPr="0061064F">
        <w:rPr>
          <w:b/>
          <w:bCs/>
          <w:color w:val="000000" w:themeColor="text1"/>
        </w:rPr>
        <w:t xml:space="preserve">HISTORIA – </w:t>
      </w:r>
      <w:r w:rsidR="007366AF">
        <w:rPr>
          <w:b/>
          <w:bCs/>
          <w:color w:val="000000" w:themeColor="text1"/>
        </w:rPr>
        <w:t>Technikum Nr 1</w:t>
      </w:r>
      <w:r w:rsidRPr="0061064F">
        <w:rPr>
          <w:b/>
          <w:bCs/>
          <w:color w:val="000000" w:themeColor="text1"/>
        </w:rPr>
        <w:t xml:space="preserve"> – klasa </w:t>
      </w:r>
      <w:r>
        <w:rPr>
          <w:b/>
          <w:bCs/>
          <w:color w:val="000000" w:themeColor="text1"/>
        </w:rPr>
        <w:t>I</w:t>
      </w:r>
    </w:p>
    <w:p w14:paraId="66214D64" w14:textId="77777777" w:rsidR="008E59BB" w:rsidRPr="0061064F" w:rsidRDefault="008E59BB" w:rsidP="008E59BB">
      <w:pPr>
        <w:numPr>
          <w:ilvl w:val="0"/>
          <w:numId w:val="5"/>
        </w:numPr>
        <w:rPr>
          <w:b/>
          <w:bCs/>
          <w:color w:val="000000" w:themeColor="text1"/>
        </w:rPr>
      </w:pPr>
      <w:r w:rsidRPr="0061064F">
        <w:rPr>
          <w:b/>
          <w:bCs/>
          <w:color w:val="000000" w:themeColor="text1"/>
        </w:rPr>
        <w:t>Plan nauczania.</w:t>
      </w:r>
    </w:p>
    <w:p w14:paraId="26A2D011" w14:textId="77777777" w:rsidR="008E59BB" w:rsidRPr="0061064F" w:rsidRDefault="008E59BB" w:rsidP="008E59BB">
      <w:pPr>
        <w:numPr>
          <w:ilvl w:val="0"/>
          <w:numId w:val="5"/>
        </w:numPr>
        <w:rPr>
          <w:b/>
          <w:bCs/>
          <w:color w:val="000000" w:themeColor="text1"/>
        </w:rPr>
      </w:pPr>
      <w:r w:rsidRPr="0061064F">
        <w:rPr>
          <w:b/>
          <w:bCs/>
          <w:color w:val="000000" w:themeColor="text1"/>
        </w:rPr>
        <w:t>Wymagania edukacyjne.</w:t>
      </w:r>
    </w:p>
    <w:p w14:paraId="6D013197" w14:textId="77777777" w:rsidR="002A7A82" w:rsidRDefault="002A7A82" w:rsidP="002A7A82">
      <w:pPr>
        <w:rPr>
          <w:b/>
          <w:color w:val="000000" w:themeColor="text1"/>
        </w:rPr>
      </w:pPr>
    </w:p>
    <w:p w14:paraId="61D866B7" w14:textId="77777777" w:rsidR="002A7A82" w:rsidRDefault="002A7A82" w:rsidP="002A7A82">
      <w:pPr>
        <w:rPr>
          <w:b/>
          <w:color w:val="000000" w:themeColor="text1"/>
        </w:rPr>
      </w:pPr>
    </w:p>
    <w:p w14:paraId="5F1CB99D" w14:textId="77777777" w:rsidR="00E2108C" w:rsidRPr="009D4F2C" w:rsidRDefault="00E2108C" w:rsidP="0051329B">
      <w:pPr>
        <w:ind w:firstLine="708"/>
        <w:rPr>
          <w:b/>
          <w:color w:val="0070C0"/>
        </w:rPr>
      </w:pPr>
      <w:r w:rsidRPr="009D4F2C">
        <w:rPr>
          <w:b/>
          <w:color w:val="0070C0"/>
        </w:rPr>
        <w:t>PLAN NAUCZANIA HISTORIA  – POZIOM PODSTAWOWY</w:t>
      </w:r>
    </w:p>
    <w:p w14:paraId="6C09AF6C" w14:textId="77777777" w:rsidR="00E2108C" w:rsidRDefault="00E2108C" w:rsidP="00A3204E">
      <w:pPr>
        <w:rPr>
          <w:b/>
          <w:color w:val="1F497D" w:themeColor="text2"/>
          <w:sz w:val="24"/>
        </w:rPr>
      </w:pPr>
    </w:p>
    <w:p w14:paraId="4A9BB7F2" w14:textId="77777777" w:rsidR="00E2108C" w:rsidRDefault="00E2108C" w:rsidP="00A3204E">
      <w:pPr>
        <w:rPr>
          <w:b/>
          <w:color w:val="1F497D" w:themeColor="text2"/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8"/>
      </w:tblGrid>
      <w:tr w:rsidR="00A3204E" w:rsidRPr="00A3204E" w14:paraId="5BBDDDFD" w14:textId="77777777" w:rsidTr="00A3204E">
        <w:tc>
          <w:tcPr>
            <w:tcW w:w="5000" w:type="pct"/>
          </w:tcPr>
          <w:p w14:paraId="52ECA68A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bookmarkStart w:id="0" w:name="_Hlk207038949"/>
            <w:r w:rsidRPr="00A3204E">
              <w:rPr>
                <w:rFonts w:eastAsia="Times New Roman"/>
                <w:sz w:val="22"/>
                <w:szCs w:val="22"/>
                <w:lang w:eastAsia="pl-PL"/>
              </w:rPr>
              <w:t>Historia jako nauka</w:t>
            </w:r>
            <w:r w:rsidR="00317FF2">
              <w:rPr>
                <w:rFonts w:eastAsia="Times New Roman"/>
                <w:sz w:val="22"/>
                <w:szCs w:val="22"/>
                <w:lang w:eastAsia="pl-PL"/>
              </w:rPr>
              <w:t>.</w:t>
            </w:r>
          </w:p>
        </w:tc>
      </w:tr>
      <w:tr w:rsidR="00A3204E" w:rsidRPr="00A3204E" w14:paraId="1E0FA4AE" w14:textId="77777777" w:rsidTr="00A3204E">
        <w:tc>
          <w:tcPr>
            <w:tcW w:w="5000" w:type="pct"/>
          </w:tcPr>
          <w:p w14:paraId="1DFA154B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rFonts w:eastAsia="Times New Roman"/>
                <w:sz w:val="22"/>
                <w:szCs w:val="22"/>
                <w:lang w:eastAsia="pl-PL"/>
              </w:rPr>
              <w:t>Rewolucja neolityczna</w:t>
            </w:r>
            <w:r w:rsidR="00317FF2">
              <w:rPr>
                <w:rFonts w:eastAsia="Times New Roman"/>
                <w:sz w:val="22"/>
                <w:szCs w:val="22"/>
                <w:lang w:eastAsia="pl-PL"/>
              </w:rPr>
              <w:t>.</w:t>
            </w:r>
          </w:p>
        </w:tc>
      </w:tr>
      <w:tr w:rsidR="00A3204E" w:rsidRPr="00A3204E" w14:paraId="40413277" w14:textId="77777777" w:rsidTr="00A3204E">
        <w:tc>
          <w:tcPr>
            <w:tcW w:w="5000" w:type="pct"/>
          </w:tcPr>
          <w:p w14:paraId="592D7729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rFonts w:eastAsia="Times New Roman"/>
                <w:sz w:val="22"/>
                <w:szCs w:val="22"/>
                <w:lang w:eastAsia="pl-PL"/>
              </w:rPr>
              <w:t>Cywilizacje starożytnej Mezopotamii</w:t>
            </w:r>
            <w:r w:rsidR="00317FF2">
              <w:rPr>
                <w:rFonts w:eastAsia="Times New Roman"/>
                <w:sz w:val="22"/>
                <w:szCs w:val="22"/>
                <w:lang w:eastAsia="pl-PL"/>
              </w:rPr>
              <w:t>.</w:t>
            </w:r>
          </w:p>
        </w:tc>
      </w:tr>
      <w:tr w:rsidR="00A3204E" w:rsidRPr="00A3204E" w14:paraId="065D7A65" w14:textId="77777777" w:rsidTr="00A3204E">
        <w:tc>
          <w:tcPr>
            <w:tcW w:w="5000" w:type="pct"/>
          </w:tcPr>
          <w:p w14:paraId="3297D89B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rFonts w:eastAsia="Times New Roman"/>
                <w:sz w:val="22"/>
                <w:szCs w:val="22"/>
                <w:lang w:eastAsia="pl-PL"/>
              </w:rPr>
              <w:t>Starożytny Egipt</w:t>
            </w:r>
            <w:r w:rsidR="00317FF2">
              <w:rPr>
                <w:rFonts w:eastAsia="Times New Roman"/>
                <w:sz w:val="22"/>
                <w:szCs w:val="22"/>
                <w:lang w:eastAsia="pl-PL"/>
              </w:rPr>
              <w:t>.</w:t>
            </w:r>
          </w:p>
        </w:tc>
      </w:tr>
      <w:tr w:rsidR="00A3204E" w:rsidRPr="00A3204E" w14:paraId="7AEFA144" w14:textId="77777777" w:rsidTr="00A3204E">
        <w:tc>
          <w:tcPr>
            <w:tcW w:w="5000" w:type="pct"/>
          </w:tcPr>
          <w:p w14:paraId="492A6849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rFonts w:eastAsia="Times New Roman"/>
                <w:sz w:val="22"/>
                <w:szCs w:val="22"/>
                <w:lang w:eastAsia="pl-PL"/>
              </w:rPr>
              <w:t>Dzieje i religia starożytnego Izraela</w:t>
            </w:r>
            <w:r w:rsidR="00317FF2">
              <w:rPr>
                <w:rFonts w:eastAsia="Times New Roman"/>
                <w:sz w:val="22"/>
                <w:szCs w:val="22"/>
                <w:lang w:eastAsia="pl-PL"/>
              </w:rPr>
              <w:t>.</w:t>
            </w:r>
          </w:p>
        </w:tc>
      </w:tr>
      <w:tr w:rsidR="00A3204E" w:rsidRPr="00A3204E" w14:paraId="725CB36C" w14:textId="77777777" w:rsidTr="00A3204E">
        <w:tc>
          <w:tcPr>
            <w:tcW w:w="5000" w:type="pct"/>
          </w:tcPr>
          <w:p w14:paraId="560AAB5B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rFonts w:eastAsia="Times New Roman"/>
                <w:sz w:val="22"/>
                <w:szCs w:val="22"/>
                <w:lang w:eastAsia="pl-PL"/>
              </w:rPr>
              <w:t>Starożytne Indie i Chiny</w:t>
            </w:r>
            <w:r w:rsidR="00317FF2">
              <w:rPr>
                <w:rFonts w:eastAsia="Times New Roman"/>
                <w:sz w:val="22"/>
                <w:szCs w:val="22"/>
                <w:lang w:eastAsia="pl-PL"/>
              </w:rPr>
              <w:t>.</w:t>
            </w:r>
          </w:p>
        </w:tc>
      </w:tr>
      <w:tr w:rsidR="00A3204E" w:rsidRPr="00A3204E" w14:paraId="537AD235" w14:textId="77777777" w:rsidTr="00A3204E">
        <w:tc>
          <w:tcPr>
            <w:tcW w:w="5000" w:type="pct"/>
          </w:tcPr>
          <w:p w14:paraId="6957418E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Hellada i jej mieszkańcy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6CBABC97" w14:textId="77777777" w:rsidTr="00A3204E">
        <w:tc>
          <w:tcPr>
            <w:tcW w:w="5000" w:type="pct"/>
          </w:tcPr>
          <w:p w14:paraId="29DF0B21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Sparta – państwo żołnierzy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3C25BA1A" w14:textId="77777777" w:rsidTr="00A3204E">
        <w:tc>
          <w:tcPr>
            <w:tcW w:w="5000" w:type="pct"/>
          </w:tcPr>
          <w:p w14:paraId="52E1D142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Ateny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458F59AB" w14:textId="77777777" w:rsidTr="00A3204E">
        <w:tc>
          <w:tcPr>
            <w:tcW w:w="5000" w:type="pct"/>
          </w:tcPr>
          <w:p w14:paraId="0E614B38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Wojny w świecie greckim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0568A62B" w14:textId="77777777" w:rsidTr="00A3204E">
        <w:tc>
          <w:tcPr>
            <w:tcW w:w="5000" w:type="pct"/>
          </w:tcPr>
          <w:p w14:paraId="1237E569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Podboje Aleksandra Wielkiego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018C2541" w14:textId="77777777" w:rsidTr="00A3204E">
        <w:tc>
          <w:tcPr>
            <w:tcW w:w="5000" w:type="pct"/>
          </w:tcPr>
          <w:p w14:paraId="2C959544" w14:textId="77777777" w:rsidR="00A3204E" w:rsidRPr="00A3204E" w:rsidRDefault="00A3204E" w:rsidP="00A3204E">
            <w:pPr>
              <w:pStyle w:val="Pa2"/>
              <w:numPr>
                <w:ilvl w:val="0"/>
                <w:numId w:val="1"/>
              </w:numPr>
              <w:spacing w:line="276" w:lineRule="auto"/>
              <w:rPr>
                <w:sz w:val="22"/>
              </w:rPr>
            </w:pPr>
            <w:r w:rsidRPr="00A3204E">
              <w:rPr>
                <w:rFonts w:ascii="Times New Roman" w:eastAsia="Calibri" w:hAnsi="Times New Roman" w:cs="Times New Roman"/>
                <w:sz w:val="22"/>
                <w:szCs w:val="20"/>
              </w:rPr>
              <w:t xml:space="preserve">Początki dziejów Rzymu i narodziny imperium </w:t>
            </w:r>
            <w:r w:rsidR="00317FF2">
              <w:rPr>
                <w:rFonts w:ascii="Times New Roman" w:eastAsia="Calibri" w:hAnsi="Times New Roman" w:cs="Times New Roman"/>
                <w:sz w:val="22"/>
                <w:szCs w:val="20"/>
              </w:rPr>
              <w:t>.</w:t>
            </w:r>
          </w:p>
        </w:tc>
      </w:tr>
      <w:tr w:rsidR="00A3204E" w:rsidRPr="00A3204E" w14:paraId="0DA29D33" w14:textId="77777777" w:rsidTr="00A3204E">
        <w:tc>
          <w:tcPr>
            <w:tcW w:w="5000" w:type="pct"/>
          </w:tcPr>
          <w:p w14:paraId="787DD007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Rzym – od królestwa do republiki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5D1FA923" w14:textId="77777777" w:rsidTr="00A3204E">
        <w:tc>
          <w:tcPr>
            <w:tcW w:w="5000" w:type="pct"/>
          </w:tcPr>
          <w:p w14:paraId="327567E6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Ekspansja terytorialna Rzymu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3580BB46" w14:textId="77777777" w:rsidTr="00A3204E">
        <w:tc>
          <w:tcPr>
            <w:tcW w:w="5000" w:type="pct"/>
          </w:tcPr>
          <w:p w14:paraId="22A8819A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uppressAutoHyphens/>
              <w:spacing w:line="276" w:lineRule="auto"/>
              <w:jc w:val="both"/>
              <w:rPr>
                <w:sz w:val="22"/>
              </w:rPr>
            </w:pPr>
            <w:r w:rsidRPr="00A3204E">
              <w:rPr>
                <w:sz w:val="22"/>
                <w:szCs w:val="22"/>
              </w:rPr>
              <w:t>Wojny punickie</w:t>
            </w:r>
            <w:r w:rsidR="00317FF2">
              <w:rPr>
                <w:sz w:val="22"/>
                <w:szCs w:val="22"/>
              </w:rPr>
              <w:t>.</w:t>
            </w:r>
          </w:p>
        </w:tc>
      </w:tr>
      <w:tr w:rsidR="00A3204E" w:rsidRPr="00A3204E" w14:paraId="7BB18A52" w14:textId="77777777" w:rsidTr="00A3204E">
        <w:tc>
          <w:tcPr>
            <w:tcW w:w="5000" w:type="pct"/>
          </w:tcPr>
          <w:p w14:paraId="269D4D77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  <w:szCs w:val="22"/>
              </w:rPr>
              <w:t>Cesarstwo rzymskie</w:t>
            </w:r>
            <w:r w:rsidR="00317FF2">
              <w:rPr>
                <w:sz w:val="22"/>
                <w:szCs w:val="22"/>
              </w:rPr>
              <w:t>.</w:t>
            </w:r>
          </w:p>
        </w:tc>
      </w:tr>
      <w:tr w:rsidR="00A3204E" w:rsidRPr="00A3204E" w14:paraId="7CFC74D6" w14:textId="77777777" w:rsidTr="00A3204E">
        <w:tc>
          <w:tcPr>
            <w:tcW w:w="5000" w:type="pct"/>
          </w:tcPr>
          <w:p w14:paraId="00BD65F1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rFonts w:eastAsia="Times New Roman"/>
                <w:sz w:val="22"/>
                <w:szCs w:val="22"/>
                <w:lang w:eastAsia="pl-PL"/>
              </w:rPr>
              <w:t>Bizancjum</w:t>
            </w:r>
            <w:r w:rsidR="00317FF2">
              <w:rPr>
                <w:rFonts w:eastAsia="Times New Roman"/>
                <w:sz w:val="22"/>
                <w:szCs w:val="22"/>
                <w:lang w:eastAsia="pl-PL"/>
              </w:rPr>
              <w:t>.</w:t>
            </w:r>
          </w:p>
        </w:tc>
      </w:tr>
      <w:tr w:rsidR="00A3204E" w:rsidRPr="00A3204E" w14:paraId="39E60E27" w14:textId="77777777" w:rsidTr="00A3204E">
        <w:tc>
          <w:tcPr>
            <w:tcW w:w="5000" w:type="pct"/>
          </w:tcPr>
          <w:p w14:paraId="7C1B2EF9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rFonts w:eastAsia="Times New Roman"/>
                <w:sz w:val="22"/>
                <w:szCs w:val="22"/>
                <w:lang w:eastAsia="pl-PL"/>
              </w:rPr>
              <w:t>Świat islamu</w:t>
            </w:r>
            <w:r w:rsidR="00317FF2">
              <w:rPr>
                <w:rFonts w:eastAsia="Times New Roman"/>
                <w:sz w:val="22"/>
                <w:szCs w:val="22"/>
                <w:lang w:eastAsia="pl-PL"/>
              </w:rPr>
              <w:t>.</w:t>
            </w:r>
          </w:p>
        </w:tc>
      </w:tr>
      <w:tr w:rsidR="00A3204E" w:rsidRPr="00A3204E" w14:paraId="0D8E2EDA" w14:textId="77777777" w:rsidTr="00A3204E">
        <w:tc>
          <w:tcPr>
            <w:tcW w:w="5000" w:type="pct"/>
          </w:tcPr>
          <w:p w14:paraId="4E402311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Narodziny i rozwój państwa Franków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2547BAFF" w14:textId="77777777" w:rsidTr="00317FF2">
        <w:trPr>
          <w:trHeight w:val="304"/>
        </w:trPr>
        <w:tc>
          <w:tcPr>
            <w:tcW w:w="5000" w:type="pct"/>
          </w:tcPr>
          <w:p w14:paraId="22A81559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Nowe państwa w Europie Zachodniej. Początki feudalizmu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0B0ED4CA" w14:textId="77777777" w:rsidTr="00A3204E">
        <w:trPr>
          <w:trHeight w:val="266"/>
        </w:trPr>
        <w:tc>
          <w:tcPr>
            <w:tcW w:w="5000" w:type="pct"/>
          </w:tcPr>
          <w:p w14:paraId="4BDD7CF0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sz w:val="22"/>
              </w:rPr>
            </w:pPr>
            <w:r w:rsidRPr="00A3204E">
              <w:rPr>
                <w:sz w:val="22"/>
              </w:rPr>
              <w:t xml:space="preserve">Początki feudalizmu w Europie Zachodniej. </w:t>
            </w:r>
          </w:p>
        </w:tc>
      </w:tr>
      <w:tr w:rsidR="00A3204E" w:rsidRPr="00A3204E" w14:paraId="26A5C266" w14:textId="77777777" w:rsidTr="00E439EB">
        <w:trPr>
          <w:trHeight w:val="214"/>
        </w:trPr>
        <w:tc>
          <w:tcPr>
            <w:tcW w:w="5000" w:type="pct"/>
          </w:tcPr>
          <w:p w14:paraId="5305F571" w14:textId="77777777" w:rsidR="00A3204E" w:rsidRPr="00A3204E" w:rsidRDefault="00A3204E" w:rsidP="00317FF2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Powstanie państw w Europie Północnej i Środkowo-Wschodniej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15A807D3" w14:textId="77777777" w:rsidTr="00A3204E">
        <w:tc>
          <w:tcPr>
            <w:tcW w:w="5000" w:type="pct"/>
          </w:tcPr>
          <w:p w14:paraId="401F8E6F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Papiestwo i cesarstwo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2565F011" w14:textId="77777777" w:rsidTr="00A3204E">
        <w:tc>
          <w:tcPr>
            <w:tcW w:w="5000" w:type="pct"/>
          </w:tcPr>
          <w:p w14:paraId="3A212A70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 xml:space="preserve">Wyprawy krzyżowe 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66A15908" w14:textId="77777777" w:rsidTr="00A3204E">
        <w:tc>
          <w:tcPr>
            <w:tcW w:w="5000" w:type="pct"/>
          </w:tcPr>
          <w:p w14:paraId="52B78CCC" w14:textId="7B569378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Przemiany gospodarcze na wsi</w:t>
            </w:r>
            <w:r w:rsidR="007366AF">
              <w:rPr>
                <w:sz w:val="22"/>
              </w:rPr>
              <w:t xml:space="preserve"> i mieście.</w:t>
            </w:r>
          </w:p>
        </w:tc>
      </w:tr>
      <w:tr w:rsidR="00A3204E" w:rsidRPr="00A3204E" w14:paraId="5FC58223" w14:textId="77777777" w:rsidTr="00A3204E">
        <w:tc>
          <w:tcPr>
            <w:tcW w:w="5000" w:type="pct"/>
          </w:tcPr>
          <w:p w14:paraId="66BF9BB6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 xml:space="preserve"> Społeczeństwo stanowe i kryzys późnego średniowiecza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321FD62E" w14:textId="77777777" w:rsidTr="00A3204E">
        <w:tc>
          <w:tcPr>
            <w:tcW w:w="5000" w:type="pct"/>
          </w:tcPr>
          <w:p w14:paraId="2FF7024B" w14:textId="43F6A58B" w:rsidR="00A3204E" w:rsidRPr="00A3204E" w:rsidRDefault="00317FF2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sz w:val="22"/>
              </w:rPr>
              <w:t>Państwo Mieszka I</w:t>
            </w:r>
            <w:r w:rsidR="007366AF">
              <w:rPr>
                <w:sz w:val="22"/>
              </w:rPr>
              <w:t xml:space="preserve"> </w:t>
            </w:r>
            <w:proofErr w:type="spellStart"/>
            <w:r w:rsidR="007366AF">
              <w:rPr>
                <w:sz w:val="22"/>
              </w:rPr>
              <w:t>i</w:t>
            </w:r>
            <w:proofErr w:type="spellEnd"/>
            <w:r w:rsidR="007366AF">
              <w:rPr>
                <w:sz w:val="22"/>
              </w:rPr>
              <w:t xml:space="preserve"> panowanie Bolesława Chrobrego.</w:t>
            </w:r>
          </w:p>
        </w:tc>
      </w:tr>
      <w:tr w:rsidR="00A3204E" w:rsidRPr="00A3204E" w14:paraId="59E710C0" w14:textId="77777777" w:rsidTr="00A3204E">
        <w:tc>
          <w:tcPr>
            <w:tcW w:w="5000" w:type="pct"/>
          </w:tcPr>
          <w:p w14:paraId="698CCED1" w14:textId="77777777" w:rsidR="00A3204E" w:rsidRPr="00A3204E" w:rsidRDefault="00A3204E" w:rsidP="00A3204E">
            <w:pPr>
              <w:pStyle w:val="Pa2"/>
              <w:numPr>
                <w:ilvl w:val="0"/>
                <w:numId w:val="1"/>
              </w:numPr>
              <w:spacing w:line="276" w:lineRule="auto"/>
              <w:rPr>
                <w:sz w:val="22"/>
              </w:rPr>
            </w:pPr>
            <w:r w:rsidRPr="00A3204E">
              <w:rPr>
                <w:rFonts w:ascii="Times New Roman" w:eastAsia="Calibri" w:hAnsi="Times New Roman" w:cs="Times New Roman"/>
                <w:sz w:val="22"/>
                <w:szCs w:val="20"/>
              </w:rPr>
              <w:t xml:space="preserve">Monarchia piastowska do 1138 r. </w:t>
            </w:r>
          </w:p>
        </w:tc>
      </w:tr>
      <w:tr w:rsidR="00A3204E" w:rsidRPr="00A3204E" w14:paraId="67DB9347" w14:textId="77777777" w:rsidTr="00A3204E">
        <w:trPr>
          <w:trHeight w:val="242"/>
        </w:trPr>
        <w:tc>
          <w:tcPr>
            <w:tcW w:w="5000" w:type="pct"/>
          </w:tcPr>
          <w:p w14:paraId="44A0CCBF" w14:textId="43645F59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Przemiany społeczno-gospodarcze na ziemiach polskich w XI–XIII w.</w:t>
            </w:r>
          </w:p>
        </w:tc>
      </w:tr>
      <w:tr w:rsidR="00A3204E" w:rsidRPr="00A3204E" w14:paraId="4387C841" w14:textId="77777777" w:rsidTr="00A3204E">
        <w:tc>
          <w:tcPr>
            <w:tcW w:w="5000" w:type="pct"/>
          </w:tcPr>
          <w:p w14:paraId="6DADE71A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Zjednoczenie Polski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4B907953" w14:textId="77777777" w:rsidTr="00A3204E">
        <w:tc>
          <w:tcPr>
            <w:tcW w:w="5000" w:type="pct"/>
          </w:tcPr>
          <w:p w14:paraId="4B1A5089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Polska pod rządami Kazimierza Wielkiego i Andegawenów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7BD68718" w14:textId="77777777" w:rsidTr="00A3204E">
        <w:tc>
          <w:tcPr>
            <w:tcW w:w="5000" w:type="pct"/>
          </w:tcPr>
          <w:p w14:paraId="008B5207" w14:textId="3720B495" w:rsidR="00A3204E" w:rsidRPr="00A3204E" w:rsidRDefault="007366AF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sz w:val="22"/>
              </w:rPr>
              <w:t>Dynastia</w:t>
            </w:r>
            <w:r w:rsidR="00A3204E" w:rsidRPr="00A3204E">
              <w:rPr>
                <w:sz w:val="22"/>
              </w:rPr>
              <w:t xml:space="preserve"> Jagiellon</w:t>
            </w:r>
            <w:r>
              <w:rPr>
                <w:sz w:val="22"/>
              </w:rPr>
              <w:t>ów</w:t>
            </w:r>
            <w:r w:rsidR="00A3204E" w:rsidRPr="00A3204E">
              <w:rPr>
                <w:sz w:val="22"/>
              </w:rPr>
              <w:t xml:space="preserve"> na polskim tronie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09472D51" w14:textId="77777777" w:rsidTr="00A3204E">
        <w:tc>
          <w:tcPr>
            <w:tcW w:w="5000" w:type="pct"/>
          </w:tcPr>
          <w:p w14:paraId="5C6E29D1" w14:textId="77777777" w:rsidR="00A3204E" w:rsidRPr="00A3204E" w:rsidRDefault="00A3204E" w:rsidP="00A3204E">
            <w:pPr>
              <w:pStyle w:val="Pa2"/>
              <w:numPr>
                <w:ilvl w:val="0"/>
                <w:numId w:val="1"/>
              </w:numPr>
              <w:spacing w:line="276" w:lineRule="auto"/>
              <w:rPr>
                <w:rFonts w:ascii="Times New Roman" w:eastAsia="Calibri" w:hAnsi="Times New Roman" w:cs="Times New Roman"/>
                <w:sz w:val="22"/>
                <w:szCs w:val="20"/>
              </w:rPr>
            </w:pPr>
            <w:r w:rsidRPr="00A3204E">
              <w:rPr>
                <w:rFonts w:ascii="Times New Roman" w:eastAsia="Calibri" w:hAnsi="Times New Roman" w:cs="Times New Roman"/>
                <w:sz w:val="22"/>
                <w:szCs w:val="20"/>
              </w:rPr>
              <w:t xml:space="preserve">Średniowieczna Polska </w:t>
            </w:r>
            <w:r w:rsidR="00317FF2">
              <w:rPr>
                <w:rFonts w:ascii="Times New Roman" w:eastAsia="Calibri" w:hAnsi="Times New Roman" w:cs="Times New Roman"/>
                <w:sz w:val="22"/>
                <w:szCs w:val="20"/>
              </w:rPr>
              <w:t>i Litwa pod rządami Jagiellonów.</w:t>
            </w:r>
          </w:p>
        </w:tc>
      </w:tr>
      <w:tr w:rsidR="00A3204E" w:rsidRPr="00A3204E" w14:paraId="0B09031C" w14:textId="77777777" w:rsidTr="00A3204E">
        <w:tc>
          <w:tcPr>
            <w:tcW w:w="5000" w:type="pct"/>
          </w:tcPr>
          <w:p w14:paraId="0AA22F9B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Kultura umysłowa wieków średnich</w:t>
            </w:r>
            <w:r w:rsidR="00317FF2">
              <w:rPr>
                <w:sz w:val="22"/>
              </w:rPr>
              <w:t>.</w:t>
            </w:r>
          </w:p>
        </w:tc>
      </w:tr>
      <w:bookmarkEnd w:id="0"/>
    </w:tbl>
    <w:p w14:paraId="73C231F1" w14:textId="77777777" w:rsidR="00A3204E" w:rsidRDefault="00A3204E"/>
    <w:p w14:paraId="7C02DCD0" w14:textId="77777777" w:rsidR="00F10BCE" w:rsidRDefault="00F10BCE"/>
    <w:p w14:paraId="14DE17EB" w14:textId="77777777" w:rsidR="00F10BCE" w:rsidRDefault="00F10BCE"/>
    <w:p w14:paraId="27484BB1" w14:textId="77777777" w:rsidR="00F10BCE" w:rsidRDefault="00F10BCE"/>
    <w:p w14:paraId="74E2EEAC" w14:textId="77777777" w:rsidR="00F10BCE" w:rsidRDefault="00F10BCE"/>
    <w:p w14:paraId="40EB3FC2" w14:textId="77777777" w:rsidR="00F10BCE" w:rsidRPr="009D4F2C" w:rsidRDefault="00F10BCE" w:rsidP="00F10BCE">
      <w:pPr>
        <w:jc w:val="center"/>
        <w:rPr>
          <w:b/>
          <w:color w:val="0070C0"/>
        </w:rPr>
      </w:pPr>
      <w:r w:rsidRPr="009D4F2C">
        <w:rPr>
          <w:rFonts w:eastAsia="Times New Roman"/>
          <w:b/>
          <w:color w:val="0070C0"/>
        </w:rPr>
        <w:t xml:space="preserve">WYMAGANIA EDUKACYJNE NIEZBĘDNE DO OTRZYMANIA PRZEZ UCZNIA </w:t>
      </w:r>
      <w:r w:rsidRPr="009D4F2C">
        <w:rPr>
          <w:rFonts w:eastAsia="Times New Roman"/>
          <w:b/>
          <w:color w:val="0070C0"/>
        </w:rPr>
        <w:br/>
        <w:t xml:space="preserve">POSZCZEGÓLNYCH ŚRÓDROCZNYCH I ROCZNYCH OCEN KLASYFIKACYJNYCH </w:t>
      </w:r>
      <w:r w:rsidRPr="009D4F2C">
        <w:rPr>
          <w:rFonts w:eastAsia="Times New Roman"/>
          <w:b/>
          <w:color w:val="0070C0"/>
        </w:rPr>
        <w:br/>
      </w:r>
      <w:r w:rsidRPr="009D4F2C">
        <w:rPr>
          <w:rFonts w:eastAsia="Times New Roman"/>
          <w:b/>
          <w:color w:val="0070C0"/>
        </w:rPr>
        <w:lastRenderedPageBreak/>
        <w:t>Z ZAJĘĆ EDUKACYJNYCH, WYNIKAJĄCYCH Z REALIZOW</w:t>
      </w:r>
      <w:r>
        <w:rPr>
          <w:rFonts w:eastAsia="Times New Roman"/>
          <w:b/>
          <w:color w:val="0070C0"/>
        </w:rPr>
        <w:t xml:space="preserve">ANEGO </w:t>
      </w:r>
      <w:r>
        <w:rPr>
          <w:rFonts w:eastAsia="Times New Roman"/>
          <w:b/>
          <w:color w:val="0070C0"/>
        </w:rPr>
        <w:br/>
        <w:t>PROGRAMU NAUCZANIA</w:t>
      </w:r>
    </w:p>
    <w:tbl>
      <w:tblPr>
        <w:tblW w:w="54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9"/>
        <w:gridCol w:w="1657"/>
        <w:gridCol w:w="1852"/>
        <w:gridCol w:w="1912"/>
        <w:gridCol w:w="92"/>
        <w:gridCol w:w="2369"/>
      </w:tblGrid>
      <w:tr w:rsidR="00F10BCE" w:rsidRPr="00F72B07" w14:paraId="2E77C35A" w14:textId="77777777" w:rsidTr="0025332C">
        <w:trPr>
          <w:trHeight w:val="170"/>
        </w:trPr>
        <w:tc>
          <w:tcPr>
            <w:tcW w:w="1071" w:type="pct"/>
            <w:vMerge w:val="restart"/>
            <w:shd w:val="clear" w:color="auto" w:fill="BFBFBF"/>
            <w:vAlign w:val="center"/>
          </w:tcPr>
          <w:p w14:paraId="1BF9D84F" w14:textId="77777777" w:rsidR="00F10BCE" w:rsidRPr="00F10BCE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>Temat lekcji</w:t>
            </w:r>
          </w:p>
        </w:tc>
        <w:tc>
          <w:tcPr>
            <w:tcW w:w="3929" w:type="pct"/>
            <w:gridSpan w:val="5"/>
            <w:shd w:val="clear" w:color="auto" w:fill="BFBFBF"/>
            <w:vAlign w:val="center"/>
          </w:tcPr>
          <w:p w14:paraId="5AEC1894" w14:textId="77777777" w:rsidR="00F10BCE" w:rsidRPr="0025332C" w:rsidRDefault="00F10BCE" w:rsidP="0025332C">
            <w:pPr>
              <w:suppressAutoHyphens/>
              <w:jc w:val="center"/>
              <w:rPr>
                <w:b/>
                <w:sz w:val="18"/>
              </w:rPr>
            </w:pPr>
            <w:r w:rsidRPr="0025332C">
              <w:rPr>
                <w:b/>
                <w:sz w:val="18"/>
              </w:rPr>
              <w:t>Ocena</w:t>
            </w:r>
          </w:p>
        </w:tc>
      </w:tr>
      <w:tr w:rsidR="00F10BCE" w:rsidRPr="00F72B07" w14:paraId="1AC7361C" w14:textId="77777777" w:rsidTr="007366AF">
        <w:trPr>
          <w:trHeight w:val="120"/>
        </w:trPr>
        <w:tc>
          <w:tcPr>
            <w:tcW w:w="1071" w:type="pct"/>
            <w:vMerge/>
            <w:shd w:val="clear" w:color="auto" w:fill="BFBFBF"/>
            <w:vAlign w:val="center"/>
          </w:tcPr>
          <w:p w14:paraId="438E2884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jc w:val="center"/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26" w:type="pct"/>
            <w:shd w:val="clear" w:color="auto" w:fill="BFBFBF"/>
            <w:vAlign w:val="center"/>
          </w:tcPr>
          <w:p w14:paraId="3FB51B1B" w14:textId="77777777" w:rsidR="00F10BCE" w:rsidRPr="0025332C" w:rsidRDefault="00F10BCE" w:rsidP="0025332C">
            <w:pPr>
              <w:suppressAutoHyphens/>
              <w:jc w:val="center"/>
              <w:rPr>
                <w:b/>
                <w:sz w:val="18"/>
              </w:rPr>
            </w:pPr>
            <w:r w:rsidRPr="0025332C">
              <w:rPr>
                <w:b/>
                <w:sz w:val="18"/>
              </w:rPr>
              <w:t>dopuszczająca</w:t>
            </w:r>
          </w:p>
        </w:tc>
        <w:tc>
          <w:tcPr>
            <w:tcW w:w="923" w:type="pct"/>
            <w:shd w:val="clear" w:color="auto" w:fill="BFBFBF"/>
          </w:tcPr>
          <w:p w14:paraId="21DDBBC5" w14:textId="77777777" w:rsidR="00F10BCE" w:rsidRPr="0025332C" w:rsidRDefault="00F10BCE" w:rsidP="0025332C">
            <w:pPr>
              <w:suppressAutoHyphens/>
              <w:jc w:val="center"/>
              <w:rPr>
                <w:b/>
                <w:sz w:val="18"/>
              </w:rPr>
            </w:pPr>
            <w:r w:rsidRPr="0025332C">
              <w:rPr>
                <w:b/>
                <w:sz w:val="18"/>
              </w:rPr>
              <w:t>dostateczna</w:t>
            </w:r>
          </w:p>
        </w:tc>
        <w:tc>
          <w:tcPr>
            <w:tcW w:w="953" w:type="pct"/>
            <w:shd w:val="clear" w:color="auto" w:fill="BFBFBF"/>
            <w:vAlign w:val="center"/>
          </w:tcPr>
          <w:p w14:paraId="527929B1" w14:textId="77777777" w:rsidR="00F10BCE" w:rsidRPr="0025332C" w:rsidRDefault="00F10BCE" w:rsidP="0025332C">
            <w:pPr>
              <w:suppressAutoHyphens/>
              <w:jc w:val="center"/>
              <w:rPr>
                <w:b/>
                <w:sz w:val="18"/>
              </w:rPr>
            </w:pPr>
            <w:r w:rsidRPr="0025332C">
              <w:rPr>
                <w:b/>
                <w:sz w:val="18"/>
              </w:rPr>
              <w:t>dobra</w:t>
            </w:r>
          </w:p>
        </w:tc>
        <w:tc>
          <w:tcPr>
            <w:tcW w:w="1227" w:type="pct"/>
            <w:gridSpan w:val="2"/>
            <w:shd w:val="clear" w:color="auto" w:fill="BFBFBF"/>
          </w:tcPr>
          <w:p w14:paraId="0D413CD4" w14:textId="77777777" w:rsidR="00F10BCE" w:rsidRPr="0025332C" w:rsidRDefault="00F10BCE" w:rsidP="0025332C">
            <w:pPr>
              <w:suppressAutoHyphens/>
              <w:jc w:val="center"/>
              <w:rPr>
                <w:b/>
                <w:sz w:val="18"/>
              </w:rPr>
            </w:pPr>
            <w:r w:rsidRPr="0025332C">
              <w:rPr>
                <w:b/>
                <w:sz w:val="18"/>
              </w:rPr>
              <w:t>bardzo dobra</w:t>
            </w:r>
          </w:p>
        </w:tc>
      </w:tr>
      <w:tr w:rsidR="00F10BCE" w:rsidRPr="00F72B07" w14:paraId="01ECE643" w14:textId="77777777" w:rsidTr="007366AF">
        <w:tc>
          <w:tcPr>
            <w:tcW w:w="1071" w:type="pct"/>
          </w:tcPr>
          <w:p w14:paraId="67738046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>Historia jako nauka</w:t>
            </w:r>
          </w:p>
          <w:p w14:paraId="550CEECC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26" w:type="pct"/>
          </w:tcPr>
          <w:p w14:paraId="6C31DB21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FB064B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formułuje definicję historii</w:t>
            </w:r>
          </w:p>
          <w:p w14:paraId="3D14B7B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rodzaje źródeł historycznych</w:t>
            </w:r>
          </w:p>
          <w:p w14:paraId="5ED7DAC3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23" w:type="pct"/>
          </w:tcPr>
          <w:p w14:paraId="19F06666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6951EB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rodzaje źródeł historycznych i podaje przykłady źródeł każdego rodzaju</w:t>
            </w:r>
          </w:p>
          <w:p w14:paraId="11C7124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periodyzację dziejów</w:t>
            </w:r>
          </w:p>
          <w:p w14:paraId="1D157E3F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53" w:type="pct"/>
          </w:tcPr>
          <w:p w14:paraId="5C98F6CD" w14:textId="77777777" w:rsidR="00F10BCE" w:rsidRPr="00535AF3" w:rsidRDefault="00F10BCE" w:rsidP="0025332C">
            <w:pPr>
              <w:suppressAutoHyphens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340EDF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problemy, jakie mogą się pojawić przy podziale dziejów</w:t>
            </w:r>
          </w:p>
          <w:p w14:paraId="1CF6E2B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rolę archeologii</w:t>
            </w:r>
          </w:p>
          <w:p w14:paraId="46657927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27" w:type="pct"/>
            <w:gridSpan w:val="2"/>
          </w:tcPr>
          <w:p w14:paraId="3DE596BF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BD5057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pojęcie historiografii</w:t>
            </w:r>
          </w:p>
          <w:p w14:paraId="263F652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nauki pomocnicze historii i przedstawia, czym się zajmują</w:t>
            </w:r>
          </w:p>
          <w:p w14:paraId="691912A3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</w:tr>
      <w:tr w:rsidR="00F10BCE" w:rsidRPr="00F10BCE" w14:paraId="566515ED" w14:textId="77777777" w:rsidTr="0025332C">
        <w:tc>
          <w:tcPr>
            <w:tcW w:w="5000" w:type="pct"/>
            <w:gridSpan w:val="6"/>
            <w:shd w:val="clear" w:color="auto" w:fill="D9D9D9"/>
            <w:vAlign w:val="center"/>
          </w:tcPr>
          <w:p w14:paraId="784A5328" w14:textId="77777777" w:rsidR="00F10BCE" w:rsidRPr="00535AF3" w:rsidRDefault="00F10BCE" w:rsidP="0025332C">
            <w:pPr>
              <w:pStyle w:val="Akapitzlist"/>
              <w:suppressAutoHyphens/>
              <w:ind w:left="116"/>
              <w:jc w:val="center"/>
              <w:rPr>
                <w:sz w:val="18"/>
              </w:rPr>
            </w:pPr>
            <w:r w:rsidRPr="00535AF3">
              <w:rPr>
                <w:sz w:val="18"/>
              </w:rPr>
              <w:t>I. Pradzieje i historia starożytnego Wschodu</w:t>
            </w:r>
          </w:p>
        </w:tc>
      </w:tr>
      <w:tr w:rsidR="00F10BCE" w:rsidRPr="00F72B07" w14:paraId="3991DBA8" w14:textId="77777777" w:rsidTr="007366AF">
        <w:tc>
          <w:tcPr>
            <w:tcW w:w="1071" w:type="pct"/>
          </w:tcPr>
          <w:p w14:paraId="7F070155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>Rewolucja neolityczna</w:t>
            </w:r>
          </w:p>
          <w:p w14:paraId="4ACB0AB8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26" w:type="pct"/>
          </w:tcPr>
          <w:p w14:paraId="6A6723F6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1DB7C8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tereny Żyznego Półksiężyca</w:t>
            </w:r>
          </w:p>
          <w:p w14:paraId="2C44C03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na czym polega przejście z koczowniczego na osiadły tryb życia, i umiejscawia je w czasie</w:t>
            </w:r>
          </w:p>
          <w:p w14:paraId="648F369A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23" w:type="pct"/>
          </w:tcPr>
          <w:p w14:paraId="652EA15D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8F14A7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przedstawia, jak żyli ludzie w paleolicie, a jak w neolicie, używając nazw tych epok</w:t>
            </w:r>
          </w:p>
          <w:p w14:paraId="6BC1D33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umiejscawia w czasie rewolucję neolityczną i dostrzega, że jest to proces długotrwały</w:t>
            </w:r>
          </w:p>
          <w:p w14:paraId="05D038ED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53" w:type="pct"/>
          </w:tcPr>
          <w:p w14:paraId="20249712" w14:textId="77777777" w:rsidR="00F10BCE" w:rsidRPr="00535AF3" w:rsidRDefault="00F10BCE" w:rsidP="0025332C">
            <w:pPr>
              <w:suppressAutoHyphens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6C43F2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posługuje się poprawnie terminem: rewolucja neolityczna</w:t>
            </w:r>
          </w:p>
          <w:p w14:paraId="21B72B5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przyczyny i skutki rewolucji neolitycznej</w:t>
            </w:r>
          </w:p>
          <w:p w14:paraId="0B0735C0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27" w:type="pct"/>
            <w:gridSpan w:val="2"/>
          </w:tcPr>
          <w:p w14:paraId="2EA5CB9C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980F6B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dzieli przyczyny i skutki rewolucji neolitycznej na społeczne, gospodarcze i kulturalne</w:t>
            </w:r>
          </w:p>
          <w:p w14:paraId="53868D0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wskazuje na mapie najstarsze miasta i zna czas ich powstania</w:t>
            </w:r>
          </w:p>
          <w:p w14:paraId="6BDDDDC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charakteryzuje warunki naturalne miejsc, gdzie powstały najstarsze miasta (Jerycho i </w:t>
            </w:r>
            <w:proofErr w:type="spellStart"/>
            <w:r w:rsidRPr="00F10BCE">
              <w:rPr>
                <w:sz w:val="18"/>
              </w:rPr>
              <w:t>Çatalhöyük</w:t>
            </w:r>
            <w:proofErr w:type="spellEnd"/>
            <w:r w:rsidRPr="00F10BCE">
              <w:rPr>
                <w:sz w:val="18"/>
              </w:rPr>
              <w:t>)</w:t>
            </w:r>
          </w:p>
        </w:tc>
      </w:tr>
      <w:tr w:rsidR="00F10BCE" w:rsidRPr="00F72B07" w14:paraId="6502558C" w14:textId="77777777" w:rsidTr="007366AF">
        <w:tc>
          <w:tcPr>
            <w:tcW w:w="1071" w:type="pct"/>
          </w:tcPr>
          <w:p w14:paraId="2BA49712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>Cywilizacje starożytnej Mezopotamii</w:t>
            </w:r>
          </w:p>
          <w:p w14:paraId="64445B9D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26" w:type="pct"/>
          </w:tcPr>
          <w:p w14:paraId="2D7B7A37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50C643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tereny Mezopotamii i przykładowe miasta sumeryjskie (</w:t>
            </w:r>
            <w:proofErr w:type="spellStart"/>
            <w:r w:rsidRPr="00F10BCE">
              <w:rPr>
                <w:sz w:val="18"/>
              </w:rPr>
              <w:t>Ur</w:t>
            </w:r>
            <w:proofErr w:type="spellEnd"/>
            <w:r w:rsidRPr="00F10BCE">
              <w:rPr>
                <w:sz w:val="18"/>
              </w:rPr>
              <w:t>, Uruk)</w:t>
            </w:r>
          </w:p>
          <w:p w14:paraId="776CD8A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rozumie i poprawnie posługuje się terminami: system irygacyjny, pismo klinowe, kodeks Hammurabiego</w:t>
            </w:r>
          </w:p>
          <w:p w14:paraId="25C0A709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23" w:type="pct"/>
          </w:tcPr>
          <w:p w14:paraId="6AD4BD70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E74623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różne cywilizacje, które istniały w rejonie Mezopotamii (sumeryjską, asyryjską, babilońską) w kolejności chronologicznej</w:t>
            </w:r>
          </w:p>
          <w:p w14:paraId="51E944A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religię mieszkańców Mezopotamii</w:t>
            </w:r>
          </w:p>
          <w:p w14:paraId="7CFC998E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53" w:type="pct"/>
          </w:tcPr>
          <w:p w14:paraId="019BCE55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1473C2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osiągnięcia cywilizacji sumeryjskiej</w:t>
            </w:r>
          </w:p>
          <w:p w14:paraId="34DBF45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ustrój cywilizacji starożytnej Mezopotamii</w:t>
            </w:r>
          </w:p>
          <w:p w14:paraId="7538C3A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formułuje zasadę prawną zawartą w kodeksie Hammurabiego</w:t>
            </w:r>
          </w:p>
          <w:p w14:paraId="1DB6E404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27" w:type="pct"/>
            <w:gridSpan w:val="2"/>
          </w:tcPr>
          <w:p w14:paraId="0C563B28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3282ED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umiejscawia w czasie i przestrzeni imperium </w:t>
            </w:r>
            <w:proofErr w:type="spellStart"/>
            <w:r w:rsidRPr="00F10BCE">
              <w:rPr>
                <w:sz w:val="18"/>
              </w:rPr>
              <w:t>Sargona</w:t>
            </w:r>
            <w:proofErr w:type="spellEnd"/>
            <w:r w:rsidRPr="00F10BCE">
              <w:rPr>
                <w:sz w:val="18"/>
              </w:rPr>
              <w:t xml:space="preserve"> Wielkiego</w:t>
            </w:r>
          </w:p>
          <w:p w14:paraId="179AE37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formułuje i nazywa zasadę prawną zawartą w kodeksie Hammurabiego</w:t>
            </w:r>
          </w:p>
          <w:p w14:paraId="2C15773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na czym polegał system pałacowy</w:t>
            </w:r>
          </w:p>
          <w:p w14:paraId="4E8B662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porównuje osiągnięcia cywilizacji starożytnej Mezopotamii</w:t>
            </w:r>
          </w:p>
          <w:p w14:paraId="54DAB29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poprawnie posługuje się terminami wymienionymi w celach</w:t>
            </w:r>
          </w:p>
        </w:tc>
      </w:tr>
      <w:tr w:rsidR="00F10BCE" w:rsidRPr="00F72B07" w14:paraId="138546D7" w14:textId="77777777" w:rsidTr="007366AF">
        <w:tc>
          <w:tcPr>
            <w:tcW w:w="1071" w:type="pct"/>
          </w:tcPr>
          <w:p w14:paraId="7B01DC2E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>Starożytny Egipt</w:t>
            </w:r>
          </w:p>
          <w:p w14:paraId="1168C3A7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26" w:type="pct"/>
          </w:tcPr>
          <w:p w14:paraId="7B26A9B8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549DFB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tereny starożytnego Egiptu z podziałem na Egipt Górny i Egipt Dolny</w:t>
            </w:r>
          </w:p>
          <w:p w14:paraId="4E17803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wie, kim był faraon</w:t>
            </w:r>
          </w:p>
          <w:p w14:paraId="769E7B9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przykładowych bogów egipskich</w:t>
            </w:r>
          </w:p>
          <w:p w14:paraId="38F775B8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23" w:type="pct"/>
          </w:tcPr>
          <w:p w14:paraId="086BDA0E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C99062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strukturę społeczną w starożytnym Egipcie</w:t>
            </w:r>
          </w:p>
          <w:p w14:paraId="058CFEE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uprawnienia faraona</w:t>
            </w:r>
          </w:p>
          <w:p w14:paraId="0D1C82E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osiągnięcia kultury egipskiej, w tym pismo</w:t>
            </w:r>
          </w:p>
          <w:p w14:paraId="19D658E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gospodarkę egipską</w:t>
            </w:r>
          </w:p>
          <w:p w14:paraId="4F1D0A87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53" w:type="pct"/>
          </w:tcPr>
          <w:p w14:paraId="2829C5DF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598B3E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pozycję poszczególnych grup społecznych w państwie faraonów</w:t>
            </w:r>
          </w:p>
          <w:p w14:paraId="2E3AB87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osiągnięcia kultury egipskiej</w:t>
            </w:r>
          </w:p>
          <w:p w14:paraId="1DC3069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religię egipską</w:t>
            </w:r>
          </w:p>
          <w:p w14:paraId="5DDFCD0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cechy sztuki egipskiej</w:t>
            </w:r>
          </w:p>
          <w:p w14:paraId="6DC8818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zna atrybuty przykładowych bogów egipskich</w:t>
            </w:r>
          </w:p>
          <w:p w14:paraId="401DA335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27" w:type="pct"/>
            <w:gridSpan w:val="2"/>
          </w:tcPr>
          <w:p w14:paraId="4C0B04A4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DBDDFF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związki między religią, sztuką a władzą w starożytnym Egipcie (np. mumifikacja, piramidy, faraon jako syn boga)</w:t>
            </w:r>
          </w:p>
          <w:p w14:paraId="5846FA0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dlaczego w Egipcie kapłani mieli wysoką pozycję</w:t>
            </w:r>
          </w:p>
          <w:p w14:paraId="35F1ACF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zna symbole władzy faraona i rozpoznaje wizerunki niektórych bogów egipskich</w:t>
            </w:r>
          </w:p>
        </w:tc>
      </w:tr>
      <w:tr w:rsidR="00F10BCE" w:rsidRPr="00F72B07" w14:paraId="531E6402" w14:textId="77777777" w:rsidTr="007366AF">
        <w:tc>
          <w:tcPr>
            <w:tcW w:w="1071" w:type="pct"/>
          </w:tcPr>
          <w:p w14:paraId="3CC6E445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 xml:space="preserve">Dzieje i religia starożytnego </w:t>
            </w: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lastRenderedPageBreak/>
              <w:t>Izraela</w:t>
            </w:r>
          </w:p>
          <w:p w14:paraId="353003C8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26" w:type="pct"/>
          </w:tcPr>
          <w:p w14:paraId="0E0DEBE5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471F7AA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pokazuje na mapie tereny </w:t>
            </w:r>
            <w:r w:rsidRPr="00F10BCE">
              <w:rPr>
                <w:sz w:val="18"/>
              </w:rPr>
              <w:lastRenderedPageBreak/>
              <w:t>Palestyny</w:t>
            </w:r>
          </w:p>
          <w:p w14:paraId="1DB1E11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zasady judaizmu</w:t>
            </w:r>
          </w:p>
          <w:p w14:paraId="4C15099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posługuje się terminami: judaizm, Tora, Arka Przymierza</w:t>
            </w:r>
          </w:p>
          <w:p w14:paraId="5E1CF430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23" w:type="pct"/>
          </w:tcPr>
          <w:p w14:paraId="17D0C096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3E790A9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dzieje Izraela związane z </w:t>
            </w:r>
            <w:r w:rsidRPr="00F10BCE">
              <w:rPr>
                <w:sz w:val="18"/>
              </w:rPr>
              <w:lastRenderedPageBreak/>
              <w:t>Mojżeszem, Dawidem i Salomonem</w:t>
            </w:r>
          </w:p>
          <w:p w14:paraId="4498235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posługuje się terminami: mesjasz, prorok, monoteizm, Talmud</w:t>
            </w:r>
          </w:p>
          <w:p w14:paraId="1B917ED4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53" w:type="pct"/>
          </w:tcPr>
          <w:p w14:paraId="37BB4EE7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27CEBD2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dzieje Izraela związane z </w:t>
            </w:r>
            <w:r w:rsidRPr="00F10BCE">
              <w:rPr>
                <w:sz w:val="18"/>
              </w:rPr>
              <w:lastRenderedPageBreak/>
              <w:t>postacią Abrahama i niewolą babilońską</w:t>
            </w:r>
          </w:p>
          <w:p w14:paraId="413A39D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posługuje się terminami: rabin, menora, synagoga, świątynia</w:t>
            </w:r>
          </w:p>
          <w:p w14:paraId="71CA8077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27" w:type="pct"/>
            <w:gridSpan w:val="2"/>
          </w:tcPr>
          <w:p w14:paraId="00AF4361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lastRenderedPageBreak/>
              <w:t>Uczeń:</w:t>
            </w:r>
          </w:p>
          <w:p w14:paraId="5EB8945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wymienia symbole ważne dla judaizmu i wyjaśnia ich </w:t>
            </w:r>
            <w:r w:rsidRPr="00F10BCE">
              <w:rPr>
                <w:sz w:val="18"/>
              </w:rPr>
              <w:lastRenderedPageBreak/>
              <w:t>rolę</w:t>
            </w:r>
          </w:p>
          <w:p w14:paraId="6A1EA41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różnicę między świątynią a synagogą</w:t>
            </w:r>
          </w:p>
          <w:p w14:paraId="348AFD2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posługuje się poprawnie wszystkimi terminami wymienionymi w celach</w:t>
            </w:r>
          </w:p>
        </w:tc>
      </w:tr>
      <w:tr w:rsidR="00F10BCE" w:rsidRPr="00F72B07" w14:paraId="1C2E18DE" w14:textId="77777777" w:rsidTr="007366AF">
        <w:tc>
          <w:tcPr>
            <w:tcW w:w="1071" w:type="pct"/>
          </w:tcPr>
          <w:p w14:paraId="4FEF8C53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lastRenderedPageBreak/>
              <w:t>Starożytne Indie i Chiny</w:t>
            </w:r>
          </w:p>
          <w:p w14:paraId="33E71FB3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26" w:type="pct"/>
          </w:tcPr>
          <w:p w14:paraId="44B7DDCF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5CC5287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tereny cywilizacji starożytnych Indii i Chin</w:t>
            </w:r>
          </w:p>
          <w:p w14:paraId="12AF188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podstawowe zasady hinduizmu, buddyzmu i konfucjanizmu</w:t>
            </w:r>
          </w:p>
          <w:p w14:paraId="624CDA11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23" w:type="pct"/>
          </w:tcPr>
          <w:p w14:paraId="3956B503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E6B111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podział społeczeństwa starożytnych Indii, posługując się terminem kasta</w:t>
            </w:r>
          </w:p>
          <w:p w14:paraId="7C7AEFB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osiągnięcia cywilizacji chińskiej</w:t>
            </w:r>
          </w:p>
          <w:p w14:paraId="134A9227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53" w:type="pct"/>
          </w:tcPr>
          <w:p w14:paraId="2ED599D7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37BA55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cywilizację Indusu</w:t>
            </w:r>
          </w:p>
          <w:p w14:paraId="4984064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porównuje hinduizm z buddyzmem</w:t>
            </w:r>
          </w:p>
          <w:p w14:paraId="68F29B2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osiągnięcia cywilizacji chińskiej</w:t>
            </w:r>
          </w:p>
          <w:p w14:paraId="3E37FA12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27" w:type="pct"/>
            <w:gridSpan w:val="2"/>
          </w:tcPr>
          <w:p w14:paraId="04814D86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F87BE0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sytuację polityczną w Chinach</w:t>
            </w:r>
          </w:p>
          <w:p w14:paraId="459132A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związki konfucjanizmu z funkcjonowaniem państwa</w:t>
            </w:r>
          </w:p>
          <w:p w14:paraId="6E505DD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dorobek piśmienniczy starożytnych Indii</w:t>
            </w:r>
          </w:p>
        </w:tc>
      </w:tr>
      <w:tr w:rsidR="00F10BCE" w:rsidRPr="00F72B07" w14:paraId="721AC325" w14:textId="77777777" w:rsidTr="0025332C">
        <w:tc>
          <w:tcPr>
            <w:tcW w:w="5000" w:type="pct"/>
            <w:gridSpan w:val="6"/>
          </w:tcPr>
          <w:p w14:paraId="1FC8B6D5" w14:textId="77777777" w:rsidR="00F10BCE" w:rsidRPr="00535AF3" w:rsidRDefault="00F10BCE" w:rsidP="0025332C">
            <w:pPr>
              <w:pStyle w:val="Akapitzlist"/>
              <w:suppressAutoHyphens/>
              <w:ind w:left="116"/>
              <w:jc w:val="center"/>
              <w:rPr>
                <w:sz w:val="18"/>
              </w:rPr>
            </w:pPr>
            <w:r w:rsidRPr="00535AF3">
              <w:rPr>
                <w:sz w:val="18"/>
              </w:rPr>
              <w:t>II. Świat starożytnych Greków</w:t>
            </w:r>
          </w:p>
        </w:tc>
      </w:tr>
      <w:tr w:rsidR="00F10BCE" w:rsidRPr="00F72B07" w14:paraId="73819346" w14:textId="77777777" w:rsidTr="007366AF">
        <w:tc>
          <w:tcPr>
            <w:tcW w:w="1071" w:type="pct"/>
          </w:tcPr>
          <w:p w14:paraId="07BD645F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Hellada i jej mieszkańcy</w:t>
            </w:r>
          </w:p>
          <w:p w14:paraId="07C042CB" w14:textId="77777777" w:rsidR="00F10BCE" w:rsidRPr="00506FE0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26" w:type="pct"/>
          </w:tcPr>
          <w:p w14:paraId="75CF14A6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458194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tereny Półwyspu Bałkańskiego i opisuje jego warunki naturalne</w:t>
            </w:r>
          </w:p>
          <w:p w14:paraId="62CE345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niektóre cechy polis</w:t>
            </w:r>
          </w:p>
          <w:p w14:paraId="1BBC0538" w14:textId="77777777" w:rsidR="00F10BCE" w:rsidRPr="00F10BCE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23" w:type="pct"/>
          </w:tcPr>
          <w:p w14:paraId="1720ED9E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54889A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cechy polis i wyjaśnia związek między jej powstaniem a warunkami naturalnymi panującymi na Półwyspie Bałkańskim</w:t>
            </w:r>
          </w:p>
          <w:p w14:paraId="2AD6DCC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wymienia występujące w </w:t>
            </w:r>
            <w:proofErr w:type="spellStart"/>
            <w:r w:rsidRPr="00F10BCE">
              <w:rPr>
                <w:sz w:val="18"/>
              </w:rPr>
              <w:t>poleis</w:t>
            </w:r>
            <w:proofErr w:type="spellEnd"/>
            <w:r w:rsidRPr="00F10BCE">
              <w:rPr>
                <w:sz w:val="18"/>
              </w:rPr>
              <w:t xml:space="preserve"> ustroje</w:t>
            </w:r>
          </w:p>
          <w:p w14:paraId="0FDFE4A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niektóre przyczyny wielkiej kolonizacji greckiej i umiejscawia je w czasie</w:t>
            </w:r>
          </w:p>
        </w:tc>
        <w:tc>
          <w:tcPr>
            <w:tcW w:w="953" w:type="pct"/>
          </w:tcPr>
          <w:p w14:paraId="1B54B7C3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C1A716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przyczyny wielkiej kolonizacji greckiej</w:t>
            </w:r>
          </w:p>
          <w:p w14:paraId="3D7E6EA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obszar skolonizowany przez Greków</w:t>
            </w:r>
          </w:p>
          <w:p w14:paraId="36674FB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etapy zakładania kolonii</w:t>
            </w:r>
          </w:p>
          <w:p w14:paraId="3469D38F" w14:textId="77777777" w:rsidR="00F10BCE" w:rsidRPr="00F10BCE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27" w:type="pct"/>
            <w:gridSpan w:val="2"/>
          </w:tcPr>
          <w:p w14:paraId="5AE5D1A4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DA85F5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pozycję arystokracji w polis</w:t>
            </w:r>
          </w:p>
          <w:p w14:paraId="7F5F440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charakteryzuje ustroje </w:t>
            </w:r>
            <w:proofErr w:type="spellStart"/>
            <w:r w:rsidRPr="00F10BCE">
              <w:rPr>
                <w:sz w:val="18"/>
              </w:rPr>
              <w:t>poleis</w:t>
            </w:r>
            <w:proofErr w:type="spellEnd"/>
            <w:r w:rsidRPr="00F10BCE">
              <w:rPr>
                <w:sz w:val="18"/>
              </w:rPr>
              <w:t xml:space="preserve"> greckich</w:t>
            </w:r>
          </w:p>
          <w:p w14:paraId="04C0D6A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kontakty Greków z Fenicjanami</w:t>
            </w:r>
          </w:p>
          <w:p w14:paraId="74F84525" w14:textId="77777777" w:rsidR="00F10BCE" w:rsidRPr="00535AF3" w:rsidRDefault="00F10BCE" w:rsidP="0025332C">
            <w:pPr>
              <w:suppressAutoHyphens/>
              <w:ind w:left="116"/>
              <w:rPr>
                <w:sz w:val="18"/>
              </w:rPr>
            </w:pPr>
          </w:p>
        </w:tc>
      </w:tr>
      <w:tr w:rsidR="00F10BCE" w:rsidRPr="00F72B07" w14:paraId="3E83D63E" w14:textId="77777777" w:rsidTr="007366AF">
        <w:tc>
          <w:tcPr>
            <w:tcW w:w="1071" w:type="pct"/>
          </w:tcPr>
          <w:p w14:paraId="4CFBE7EE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Sparta – państwo żołnierzy</w:t>
            </w:r>
          </w:p>
          <w:p w14:paraId="76FD66E8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26" w:type="pct"/>
          </w:tcPr>
          <w:p w14:paraId="7261BD20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AA175B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tereny Sparty (polis i ziemie przez nią podbite)</w:t>
            </w:r>
          </w:p>
          <w:p w14:paraId="0F2E393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organy władzy w Sparcie</w:t>
            </w:r>
          </w:p>
          <w:p w14:paraId="7B55A1E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grupy społeczne w Sparcie i wskazuje, które z nich miały prawa polityczne</w:t>
            </w:r>
          </w:p>
          <w:p w14:paraId="1F30501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rozumie termin: spartańskie warunki</w:t>
            </w:r>
          </w:p>
        </w:tc>
        <w:tc>
          <w:tcPr>
            <w:tcW w:w="923" w:type="pct"/>
          </w:tcPr>
          <w:p w14:paraId="1B7C647C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0E27A76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uprawnienia organów władzy w Sparcie</w:t>
            </w:r>
          </w:p>
          <w:p w14:paraId="224D5F9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wychowanie spartańskie</w:t>
            </w:r>
          </w:p>
          <w:p w14:paraId="0D595A3C" w14:textId="77777777" w:rsidR="00F10BCE" w:rsidRPr="00F10BCE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53" w:type="pct"/>
          </w:tcPr>
          <w:p w14:paraId="37E7679F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37EFE9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związki między wychowaniem spartańskim a funkcjonowaniem polis</w:t>
            </w:r>
          </w:p>
          <w:p w14:paraId="79FA2A7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grupy społeczne występujące w Sparcie</w:t>
            </w:r>
          </w:p>
          <w:p w14:paraId="0D3D07BB" w14:textId="77777777" w:rsidR="00F10BCE" w:rsidRPr="00F10BCE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27" w:type="pct"/>
            <w:gridSpan w:val="2"/>
          </w:tcPr>
          <w:p w14:paraId="795E5065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</w:t>
            </w:r>
          </w:p>
          <w:p w14:paraId="323F2D2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jak wychowanie spartańskie wpływało na kulturę</w:t>
            </w:r>
          </w:p>
          <w:p w14:paraId="3CB2F6F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Likurga w historii Sparty</w:t>
            </w:r>
          </w:p>
          <w:p w14:paraId="38B979D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uzasadnia, że w Sparcie panował ustrój oligarchiczny</w:t>
            </w:r>
          </w:p>
        </w:tc>
      </w:tr>
      <w:tr w:rsidR="00F10BCE" w:rsidRPr="00F72B07" w14:paraId="60DF7E0E" w14:textId="77777777" w:rsidTr="007366AF">
        <w:tc>
          <w:tcPr>
            <w:tcW w:w="1071" w:type="pct"/>
          </w:tcPr>
          <w:p w14:paraId="62BED7A5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Ateny</w:t>
            </w:r>
          </w:p>
          <w:p w14:paraId="4E63CDF3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26" w:type="pct"/>
          </w:tcPr>
          <w:p w14:paraId="65E0CA87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BC6826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tereny Aten (polis i Attykę)</w:t>
            </w:r>
          </w:p>
          <w:p w14:paraId="098639D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organy władzy w Atenach w V w. p.n.e.</w:t>
            </w:r>
          </w:p>
          <w:p w14:paraId="7D66717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lastRenderedPageBreak/>
              <w:t>wymienia grupy społeczne w Atenach i wskazuje, kto miał prawa polityczne w V w. p.n.e.</w:t>
            </w:r>
          </w:p>
        </w:tc>
        <w:tc>
          <w:tcPr>
            <w:tcW w:w="923" w:type="pct"/>
          </w:tcPr>
          <w:p w14:paraId="5E1C5D3D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0131DA2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demokrację ateńską w czasach Peryklesa</w:t>
            </w:r>
          </w:p>
          <w:p w14:paraId="708BFB9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w jaki sposób Perykles zachęcał obywateli Aten do udziału w życiu publicznym</w:t>
            </w:r>
          </w:p>
          <w:p w14:paraId="453EAFE3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wymienia najbardziej znane zabytki ateńskie</w:t>
            </w:r>
          </w:p>
        </w:tc>
        <w:tc>
          <w:tcPr>
            <w:tcW w:w="953" w:type="pct"/>
          </w:tcPr>
          <w:p w14:paraId="10EE5E20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239DB01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reformy Drakona i Klejstenesa</w:t>
            </w:r>
          </w:p>
          <w:p w14:paraId="737A351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społeczeństwo ateńskie</w:t>
            </w:r>
          </w:p>
          <w:p w14:paraId="32542E3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 zalety demokracji</w:t>
            </w:r>
          </w:p>
          <w:p w14:paraId="627DD2EA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</w:p>
        </w:tc>
        <w:tc>
          <w:tcPr>
            <w:tcW w:w="1227" w:type="pct"/>
            <w:gridSpan w:val="2"/>
          </w:tcPr>
          <w:p w14:paraId="10113A2C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7FF1515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reformy Solona</w:t>
            </w:r>
          </w:p>
          <w:p w14:paraId="67C99E7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wskazuje związki między rozwojem demokracji i kultury w Atenach</w:t>
            </w:r>
          </w:p>
          <w:p w14:paraId="3CD20A3C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ocenia wady i zalety demokracji</w:t>
            </w:r>
          </w:p>
        </w:tc>
      </w:tr>
      <w:tr w:rsidR="00F10BCE" w:rsidRPr="00F72B07" w14:paraId="4EFBD55A" w14:textId="77777777" w:rsidTr="007366AF">
        <w:tc>
          <w:tcPr>
            <w:tcW w:w="1071" w:type="pct"/>
          </w:tcPr>
          <w:p w14:paraId="78F3CC41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lastRenderedPageBreak/>
              <w:t>Wojny w świecie greckim</w:t>
            </w:r>
          </w:p>
          <w:p w14:paraId="3BEFCC67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26" w:type="pct"/>
          </w:tcPr>
          <w:p w14:paraId="79816FBE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5A8D48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Maraton, Termopile i Salaminę</w:t>
            </w:r>
          </w:p>
          <w:p w14:paraId="68EEB08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przykładowe przyczyny i skutki wojen grecko-perskich</w:t>
            </w:r>
          </w:p>
          <w:p w14:paraId="27F76218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rozumie </w:t>
            </w:r>
            <w:proofErr w:type="spellStart"/>
            <w:r w:rsidRPr="00F10BCE">
              <w:rPr>
                <w:sz w:val="18"/>
              </w:rPr>
              <w:t>termin:falanga</w:t>
            </w:r>
            <w:proofErr w:type="spellEnd"/>
          </w:p>
        </w:tc>
        <w:tc>
          <w:tcPr>
            <w:tcW w:w="923" w:type="pct"/>
          </w:tcPr>
          <w:p w14:paraId="587B02E4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022ACC4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ekspansję perską w Azji Mniejszej i jej konsekwencje</w:t>
            </w:r>
          </w:p>
          <w:p w14:paraId="3EECA04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opisuje przebieg wojen grecko-perskich</w:t>
            </w:r>
          </w:p>
          <w:p w14:paraId="16CCC83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rozumie termin: hoplita</w:t>
            </w:r>
          </w:p>
          <w:p w14:paraId="492AA8D9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53" w:type="pct"/>
          </w:tcPr>
          <w:p w14:paraId="049C5AC3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D529AB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omawia charakter wojen w świecie greckim</w:t>
            </w:r>
          </w:p>
          <w:p w14:paraId="6506614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</w:t>
            </w:r>
            <w:r w:rsidR="0025332C">
              <w:rPr>
                <w:sz w:val="18"/>
              </w:rPr>
              <w:t>wia skutki wojen grecko-perskich</w:t>
            </w:r>
          </w:p>
          <w:p w14:paraId="40CFCCDF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27" w:type="pct"/>
            <w:gridSpan w:val="2"/>
          </w:tcPr>
          <w:p w14:paraId="7EF35130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77E97E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omawia przyczyny i skutki wojny peloponeskiej</w:t>
            </w:r>
          </w:p>
          <w:p w14:paraId="2E9616F7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wyjaśnia, co pozostało do dnia dzisiejszego z tradycji wojen grecko-perskich</w:t>
            </w:r>
          </w:p>
        </w:tc>
      </w:tr>
      <w:tr w:rsidR="00F10BCE" w:rsidRPr="00F72B07" w14:paraId="7D488924" w14:textId="77777777" w:rsidTr="007366AF">
        <w:tc>
          <w:tcPr>
            <w:tcW w:w="1071" w:type="pct"/>
          </w:tcPr>
          <w:p w14:paraId="33C92413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Podboje Aleksandra Wielkiego</w:t>
            </w:r>
          </w:p>
          <w:p w14:paraId="4679B3EF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26" w:type="pct"/>
          </w:tcPr>
          <w:p w14:paraId="45F8B928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1E40B7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Macedonię i tereny opanowane przez Aleksandra Wielkiego</w:t>
            </w:r>
          </w:p>
          <w:p w14:paraId="5499EA6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najważniejsze bitwy stoczone przez Aleksandra Wielkiego</w:t>
            </w:r>
          </w:p>
          <w:p w14:paraId="2FC2D846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rozumie pojęcie: kultura hellenistyczna</w:t>
            </w:r>
          </w:p>
        </w:tc>
        <w:tc>
          <w:tcPr>
            <w:tcW w:w="923" w:type="pct"/>
          </w:tcPr>
          <w:p w14:paraId="60EFC141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68D5D3E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działania Filipa II wobec Greków</w:t>
            </w:r>
          </w:p>
          <w:p w14:paraId="6E2FE17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działania Aleksandra Wielkiego wobec ludów podbitych</w:t>
            </w:r>
          </w:p>
          <w:p w14:paraId="3DEA9A08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pojęcie: monarchia hellenistyczna</w:t>
            </w:r>
          </w:p>
        </w:tc>
        <w:tc>
          <w:tcPr>
            <w:tcW w:w="953" w:type="pct"/>
          </w:tcPr>
          <w:p w14:paraId="6C23F71A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ACB844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reformy Filipa II w Macedonii</w:t>
            </w:r>
          </w:p>
          <w:p w14:paraId="2C9D62F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politykę Aleksandra Wielkiego na podbitych terenach</w:t>
            </w:r>
          </w:p>
          <w:p w14:paraId="2CEB78A6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27" w:type="pct"/>
            <w:gridSpan w:val="2"/>
          </w:tcPr>
          <w:p w14:paraId="608051FE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35D6675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ocenia trwałość działań podejmowanych przez Aleksandra Wielkiego na Wschodzie</w:t>
            </w:r>
          </w:p>
        </w:tc>
      </w:tr>
      <w:tr w:rsidR="00F10BCE" w:rsidRPr="00F72B07" w14:paraId="515AB3E2" w14:textId="77777777" w:rsidTr="0025332C">
        <w:tc>
          <w:tcPr>
            <w:tcW w:w="5000" w:type="pct"/>
            <w:gridSpan w:val="6"/>
          </w:tcPr>
          <w:p w14:paraId="447B82EE" w14:textId="77777777" w:rsidR="00F10BCE" w:rsidRPr="00535AF3" w:rsidRDefault="00F10BCE" w:rsidP="0025332C">
            <w:pPr>
              <w:pStyle w:val="Akapitzlist"/>
              <w:suppressAutoHyphens/>
              <w:ind w:left="116"/>
              <w:jc w:val="center"/>
              <w:rPr>
                <w:sz w:val="18"/>
              </w:rPr>
            </w:pPr>
            <w:r w:rsidRPr="00535AF3">
              <w:rPr>
                <w:sz w:val="18"/>
              </w:rPr>
              <w:t>III. Imperium rzymskie</w:t>
            </w:r>
          </w:p>
        </w:tc>
      </w:tr>
      <w:tr w:rsidR="00F10BCE" w:rsidRPr="00F72B07" w14:paraId="37B12F63" w14:textId="77777777" w:rsidTr="007366AF">
        <w:tc>
          <w:tcPr>
            <w:tcW w:w="1071" w:type="pct"/>
          </w:tcPr>
          <w:p w14:paraId="1FB3D3A0" w14:textId="77777777" w:rsidR="00F10BCE" w:rsidRPr="004F2289" w:rsidRDefault="00F10BCE" w:rsidP="002A7A82">
            <w:pPr>
              <w:pStyle w:val="Pa2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b/>
                <w:sz w:val="22"/>
                <w:szCs w:val="20"/>
              </w:rPr>
            </w:pPr>
            <w:r w:rsidRPr="004F2289">
              <w:rPr>
                <w:rFonts w:ascii="Times New Roman" w:eastAsia="Calibri" w:hAnsi="Times New Roman" w:cs="Times New Roman"/>
                <w:b/>
                <w:sz w:val="22"/>
                <w:szCs w:val="20"/>
              </w:rPr>
              <w:t xml:space="preserve">Początki dziejów Rzymu i narodziny imperium </w:t>
            </w:r>
          </w:p>
          <w:p w14:paraId="50CA5187" w14:textId="77777777" w:rsidR="00F10BCE" w:rsidRPr="00425E35" w:rsidRDefault="00F10BCE" w:rsidP="00F10BCE">
            <w:pPr>
              <w:pStyle w:val="Akapitzlist"/>
              <w:rPr>
                <w:b/>
                <w:sz w:val="22"/>
              </w:rPr>
            </w:pPr>
          </w:p>
        </w:tc>
        <w:tc>
          <w:tcPr>
            <w:tcW w:w="826" w:type="pct"/>
          </w:tcPr>
          <w:p w14:paraId="7CA68EEB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1CC5B64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Półwysep Apeniński i Rzym</w:t>
            </w:r>
          </w:p>
          <w:p w14:paraId="67EE5A4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najważniejsze urzędy republiki rzymskiej</w:t>
            </w:r>
          </w:p>
          <w:p w14:paraId="3E0AD84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podstawowe grupy obywateli rzymskich</w:t>
            </w:r>
          </w:p>
          <w:p w14:paraId="4118A869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23" w:type="pct"/>
          </w:tcPr>
          <w:p w14:paraId="6A01A4F3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5C21F23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porównuje warunki naturalne Półwyspu Apenińskiego i Półwyspu Bałkańskiego</w:t>
            </w:r>
          </w:p>
          <w:p w14:paraId="1D551B9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organy władzy republiki rzymskiej i ich przykładowe kompetencje</w:t>
            </w:r>
          </w:p>
          <w:p w14:paraId="650F5461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99" w:type="pct"/>
            <w:gridSpan w:val="2"/>
          </w:tcPr>
          <w:p w14:paraId="1824EAC0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B4E959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opisuje początki Rzymu</w:t>
            </w:r>
          </w:p>
          <w:p w14:paraId="70CE043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przyczyny zmian w strukturze społecznej Rzymian</w:t>
            </w:r>
          </w:p>
          <w:p w14:paraId="2A84B8E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ustrój republiki rzymskiej</w:t>
            </w:r>
          </w:p>
          <w:p w14:paraId="40B73B2F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181" w:type="pct"/>
          </w:tcPr>
          <w:p w14:paraId="506640CE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DD10AA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związek symboliki związanej z Rzymem z legendą o założeniu miasta</w:t>
            </w:r>
          </w:p>
          <w:p w14:paraId="5792B77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wskazuje elementy monarchiczne, oligarchiczne i demokratyczne w ustroju republiki rzymskiej</w:t>
            </w:r>
          </w:p>
          <w:p w14:paraId="3295CB9E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wskazuje mocne i słabe strony tego ustroju</w:t>
            </w:r>
          </w:p>
        </w:tc>
      </w:tr>
      <w:tr w:rsidR="00F10BCE" w:rsidRPr="00F72B07" w14:paraId="0508F433" w14:textId="77777777" w:rsidTr="007366AF">
        <w:tc>
          <w:tcPr>
            <w:tcW w:w="1071" w:type="pct"/>
          </w:tcPr>
          <w:p w14:paraId="2373AB47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Rzym – od królestwa do republiki</w:t>
            </w:r>
          </w:p>
          <w:p w14:paraId="277E931E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26" w:type="pct"/>
          </w:tcPr>
          <w:p w14:paraId="3DDEB4F3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3D099F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Półwysep Apeniński i Rzym</w:t>
            </w:r>
          </w:p>
          <w:p w14:paraId="14AF110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najważniejsze urzędy republiki rzymskiej</w:t>
            </w:r>
          </w:p>
          <w:p w14:paraId="1B2C851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podstawowe grupy obywateli rzymskich</w:t>
            </w:r>
          </w:p>
          <w:p w14:paraId="15FABDDE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23" w:type="pct"/>
          </w:tcPr>
          <w:p w14:paraId="4F52A073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FE23B7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porównuje warunki naturalne Półwyspu Apenińskiego i Półwyspu Bałkańskiego</w:t>
            </w:r>
          </w:p>
          <w:p w14:paraId="150FF5F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organy władzy republiki rzymskiej i ich przykładowe kompetencje</w:t>
            </w:r>
          </w:p>
          <w:p w14:paraId="205C8F67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99" w:type="pct"/>
            <w:gridSpan w:val="2"/>
          </w:tcPr>
          <w:p w14:paraId="19F62781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356457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opisuje początki Rzymu</w:t>
            </w:r>
          </w:p>
          <w:p w14:paraId="6FB402F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przyczyny zmian w strukturze społecznej Rzymian</w:t>
            </w:r>
          </w:p>
          <w:p w14:paraId="67E330B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ustrój republiki rzymskiej</w:t>
            </w:r>
          </w:p>
          <w:p w14:paraId="11D10572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181" w:type="pct"/>
          </w:tcPr>
          <w:p w14:paraId="1ACAB0E5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CF109C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związek symboliki związanej z Rzymem z legendą o założeniu miasta</w:t>
            </w:r>
          </w:p>
          <w:p w14:paraId="7611B15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wskazuje elementy monarchiczne, oligarchiczne i demokratyczne w ustroju republiki rzymskiej</w:t>
            </w:r>
          </w:p>
          <w:p w14:paraId="1FCC8B4E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wskazuje mocne i słabe strony tego ustroju</w:t>
            </w:r>
          </w:p>
        </w:tc>
      </w:tr>
      <w:tr w:rsidR="00F10BCE" w:rsidRPr="00F72B07" w14:paraId="56EFFE7D" w14:textId="77777777" w:rsidTr="007366AF">
        <w:tc>
          <w:tcPr>
            <w:tcW w:w="1071" w:type="pct"/>
          </w:tcPr>
          <w:p w14:paraId="438CF93B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Ekspansja terytorialna Rzymu</w:t>
            </w:r>
          </w:p>
          <w:p w14:paraId="124228D3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26" w:type="pct"/>
          </w:tcPr>
          <w:p w14:paraId="0F24D8B5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39A581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pokazuje na mapie obszary opanowane przez Rzymian</w:t>
            </w:r>
          </w:p>
          <w:p w14:paraId="233351D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przedstawia organizację terenów podbitych w Italii i poza nią</w:t>
            </w:r>
          </w:p>
          <w:p w14:paraId="02D85265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23" w:type="pct"/>
          </w:tcPr>
          <w:p w14:paraId="3FDDAEA1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36812A56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charakteryzuje armię rzymską</w:t>
            </w:r>
          </w:p>
          <w:p w14:paraId="1441F98A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 xml:space="preserve">wskazuje różnice w organizacji terenów </w:t>
            </w:r>
            <w:r w:rsidRPr="00535AF3">
              <w:rPr>
                <w:sz w:val="18"/>
              </w:rPr>
              <w:lastRenderedPageBreak/>
              <w:t>podbitych w Italii i poza nią</w:t>
            </w:r>
          </w:p>
          <w:p w14:paraId="420EE3D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charakteryzuje położenie niewolników w Rzymie</w:t>
            </w:r>
          </w:p>
        </w:tc>
        <w:tc>
          <w:tcPr>
            <w:tcW w:w="999" w:type="pct"/>
            <w:gridSpan w:val="2"/>
          </w:tcPr>
          <w:p w14:paraId="5048B974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lastRenderedPageBreak/>
              <w:t>Uczeń:</w:t>
            </w:r>
          </w:p>
          <w:p w14:paraId="10FF700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 xml:space="preserve">omawia przyczyny ekspansji terytorialnej Rzymu, biorąc również pod uwagę </w:t>
            </w:r>
            <w:r w:rsidRPr="00535AF3">
              <w:rPr>
                <w:sz w:val="18"/>
              </w:rPr>
              <w:lastRenderedPageBreak/>
              <w:t>rzymskie pojmowanie wojny</w:t>
            </w:r>
          </w:p>
          <w:p w14:paraId="3278C08A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wojny punickie</w:t>
            </w:r>
          </w:p>
          <w:p w14:paraId="5D7F305E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181" w:type="pct"/>
          </w:tcPr>
          <w:p w14:paraId="736F75DD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lastRenderedPageBreak/>
              <w:t>Uczeń:</w:t>
            </w:r>
          </w:p>
          <w:p w14:paraId="160998D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rzymskie podboje w okresie republiki, umieszczając je w czasie</w:t>
            </w:r>
          </w:p>
          <w:p w14:paraId="09387BB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wyjaśnia przyczyny i skutki wojen domowych w I w. n.e.</w:t>
            </w:r>
          </w:p>
        </w:tc>
      </w:tr>
      <w:tr w:rsidR="00F10BCE" w:rsidRPr="00F72B07" w14:paraId="144A89A2" w14:textId="77777777" w:rsidTr="007366AF">
        <w:tc>
          <w:tcPr>
            <w:tcW w:w="1071" w:type="pct"/>
          </w:tcPr>
          <w:p w14:paraId="5002F2C7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suppressAutoHyphens/>
              <w:jc w:val="both"/>
              <w:rPr>
                <w:b/>
                <w:sz w:val="22"/>
                <w:szCs w:val="22"/>
              </w:rPr>
            </w:pPr>
            <w:r w:rsidRPr="00F10BCE">
              <w:rPr>
                <w:b/>
                <w:sz w:val="22"/>
                <w:szCs w:val="22"/>
              </w:rPr>
              <w:lastRenderedPageBreak/>
              <w:t>Wojny punickie</w:t>
            </w:r>
          </w:p>
          <w:p w14:paraId="1C288F51" w14:textId="77777777" w:rsidR="00F10BCE" w:rsidRPr="0071323D" w:rsidRDefault="00F10BCE" w:rsidP="00F10BCE">
            <w:pPr>
              <w:ind w:left="360"/>
              <w:rPr>
                <w:b/>
                <w:sz w:val="22"/>
              </w:rPr>
            </w:pPr>
          </w:p>
        </w:tc>
        <w:tc>
          <w:tcPr>
            <w:tcW w:w="826" w:type="pct"/>
          </w:tcPr>
          <w:p w14:paraId="5B0ED3CA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2DFE384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pokazuje na mapie obszary opanowane przez Rzymian</w:t>
            </w:r>
          </w:p>
          <w:p w14:paraId="422837D0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organizację terenów podbitych w Italii i poza nią</w:t>
            </w:r>
          </w:p>
          <w:p w14:paraId="1BF1FFE1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23" w:type="pct"/>
          </w:tcPr>
          <w:p w14:paraId="2DF221FF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3D0F0383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charakteryzuje armię rzymską</w:t>
            </w:r>
          </w:p>
          <w:p w14:paraId="0406843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wskazuje różnice w organizacji terenów podbitych w Italii i poza nią</w:t>
            </w:r>
          </w:p>
          <w:p w14:paraId="090A3035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charakteryzuje położenie niewolników w Rzymie</w:t>
            </w:r>
          </w:p>
        </w:tc>
        <w:tc>
          <w:tcPr>
            <w:tcW w:w="999" w:type="pct"/>
            <w:gridSpan w:val="2"/>
          </w:tcPr>
          <w:p w14:paraId="66E82403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72BA8138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omawia przyczyny ekspansji terytorialnej Rzymu, biorąc również pod uwagę rzymskie pojmowanie wojny</w:t>
            </w:r>
          </w:p>
          <w:p w14:paraId="77FC4464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wojny punickie</w:t>
            </w:r>
          </w:p>
          <w:p w14:paraId="23D8A4B2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181" w:type="pct"/>
          </w:tcPr>
          <w:p w14:paraId="4932F796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35114C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rzymskie podboje w okresie republiki, umieszczając je w czasie</w:t>
            </w:r>
          </w:p>
          <w:p w14:paraId="1897D81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wyjaśnia przyczyny i skutki wojen domowych w I w. n.e.</w:t>
            </w:r>
          </w:p>
        </w:tc>
      </w:tr>
      <w:tr w:rsidR="00F10BCE" w:rsidRPr="00F72B07" w14:paraId="4F554248" w14:textId="77777777" w:rsidTr="007366AF">
        <w:tc>
          <w:tcPr>
            <w:tcW w:w="1071" w:type="pct"/>
          </w:tcPr>
          <w:p w14:paraId="0A8ECF11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b/>
                <w:sz w:val="22"/>
                <w:szCs w:val="22"/>
              </w:rPr>
              <w:t>Cesarstwo rzymskie</w:t>
            </w:r>
          </w:p>
        </w:tc>
        <w:tc>
          <w:tcPr>
            <w:tcW w:w="826" w:type="pct"/>
          </w:tcPr>
          <w:p w14:paraId="23AA7008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C98A6D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pokazuje na mapie rozrost imperium rzymskiego w okresie cesarstwa</w:t>
            </w:r>
          </w:p>
          <w:p w14:paraId="674662D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wymienia najważniejsze cechy pryncypatu</w:t>
            </w:r>
          </w:p>
          <w:p w14:paraId="1249F9C5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23" w:type="pct"/>
          </w:tcPr>
          <w:p w14:paraId="3AFFA820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CE197E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charakteryzuje ustrój cesarstwa rzymskiego w okresie pryncypatu</w:t>
            </w:r>
          </w:p>
          <w:p w14:paraId="758CA525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wyjaśnia pojęcie romanizacji</w:t>
            </w:r>
          </w:p>
          <w:p w14:paraId="2FA879F3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99" w:type="pct"/>
            <w:gridSpan w:val="2"/>
          </w:tcPr>
          <w:p w14:paraId="6D5B1C57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B5B373B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dojście do władzy Oktawiana Augusta i jego politykę</w:t>
            </w:r>
          </w:p>
          <w:p w14:paraId="5562B590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ekspansję terytorialną Rzymu w okresie cesarstwa i umiejscawia ją w czasie</w:t>
            </w:r>
          </w:p>
        </w:tc>
        <w:tc>
          <w:tcPr>
            <w:tcW w:w="1181" w:type="pct"/>
          </w:tcPr>
          <w:p w14:paraId="46DC3B11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09D2C848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ocenia skuteczność polityki Oktawiana Augusta</w:t>
            </w:r>
          </w:p>
          <w:p w14:paraId="765A221B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omawia czynniki, które sprzyjały romanizacji</w:t>
            </w:r>
          </w:p>
          <w:p w14:paraId="7ADB6F99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 xml:space="preserve">wyjaśnia </w:t>
            </w:r>
            <w:proofErr w:type="spellStart"/>
            <w:r w:rsidRPr="00535AF3">
              <w:rPr>
                <w:sz w:val="18"/>
              </w:rPr>
              <w:t>termin:pax</w:t>
            </w:r>
            <w:proofErr w:type="spellEnd"/>
            <w:r w:rsidRPr="00535AF3">
              <w:rPr>
                <w:sz w:val="18"/>
              </w:rPr>
              <w:t xml:space="preserve"> </w:t>
            </w:r>
            <w:proofErr w:type="spellStart"/>
            <w:r w:rsidRPr="00535AF3">
              <w:rPr>
                <w:sz w:val="18"/>
              </w:rPr>
              <w:t>romana</w:t>
            </w:r>
            <w:proofErr w:type="spellEnd"/>
          </w:p>
        </w:tc>
      </w:tr>
      <w:tr w:rsidR="00F10BCE" w:rsidRPr="00F72B07" w14:paraId="6748ED4E" w14:textId="77777777" w:rsidTr="0025332C">
        <w:tc>
          <w:tcPr>
            <w:tcW w:w="5000" w:type="pct"/>
            <w:gridSpan w:val="6"/>
          </w:tcPr>
          <w:p w14:paraId="4FE6E0BF" w14:textId="77777777" w:rsidR="00F10BCE" w:rsidRPr="00535AF3" w:rsidRDefault="00F10BCE" w:rsidP="0025332C">
            <w:pPr>
              <w:pStyle w:val="Akapitzlist"/>
              <w:suppressAutoHyphens/>
              <w:ind w:left="116"/>
              <w:jc w:val="center"/>
              <w:rPr>
                <w:sz w:val="18"/>
              </w:rPr>
            </w:pPr>
            <w:r w:rsidRPr="00535AF3">
              <w:rPr>
                <w:sz w:val="18"/>
              </w:rPr>
              <w:t>IV. Europa wczesnego średniowiecza</w:t>
            </w:r>
          </w:p>
        </w:tc>
      </w:tr>
      <w:tr w:rsidR="00F10BCE" w:rsidRPr="00F72B07" w14:paraId="77D46047" w14:textId="77777777" w:rsidTr="007366AF">
        <w:tc>
          <w:tcPr>
            <w:tcW w:w="1071" w:type="pct"/>
          </w:tcPr>
          <w:p w14:paraId="73C4B514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>Bizancjum</w:t>
            </w:r>
          </w:p>
        </w:tc>
        <w:tc>
          <w:tcPr>
            <w:tcW w:w="826" w:type="pct"/>
          </w:tcPr>
          <w:p w14:paraId="5C63C81C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B00C02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obszar cesarstwa bizantyjskiego</w:t>
            </w:r>
          </w:p>
          <w:p w14:paraId="66D853C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Konstantynopola</w:t>
            </w:r>
          </w:p>
          <w:p w14:paraId="14141C85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podział w religii chrześcijańskiej</w:t>
            </w:r>
          </w:p>
        </w:tc>
        <w:tc>
          <w:tcPr>
            <w:tcW w:w="923" w:type="pct"/>
          </w:tcPr>
          <w:p w14:paraId="6296D881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4FFCC3E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zabytki sztuki bizantyjskiej</w:t>
            </w:r>
          </w:p>
          <w:p w14:paraId="2EF526A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obszary zajęte przez cesarza Justyniana</w:t>
            </w:r>
          </w:p>
          <w:p w14:paraId="0DD7A59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cechy ustroju cesarstwa bizantyjskiego</w:t>
            </w:r>
          </w:p>
          <w:p w14:paraId="24F74C3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posługuje się terminem: schizma wschodnia</w:t>
            </w:r>
          </w:p>
        </w:tc>
        <w:tc>
          <w:tcPr>
            <w:tcW w:w="953" w:type="pct"/>
          </w:tcPr>
          <w:p w14:paraId="3E32ED8F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2D0672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ustrój i gospodarkę cesarstwa bizantyjskiego</w:t>
            </w:r>
          </w:p>
          <w:p w14:paraId="50124C1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okres panowania cesarza Justyniana</w:t>
            </w:r>
          </w:p>
          <w:p w14:paraId="68FCD62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konsekwencje schizmy wschodniej</w:t>
            </w:r>
          </w:p>
          <w:p w14:paraId="46B190C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cechy kultury bizantyjskiej</w:t>
            </w:r>
          </w:p>
        </w:tc>
        <w:tc>
          <w:tcPr>
            <w:tcW w:w="1227" w:type="pct"/>
            <w:gridSpan w:val="2"/>
          </w:tcPr>
          <w:p w14:paraId="250C1BFA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5C9A1F0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przyczyny schizmy wschodniej</w:t>
            </w:r>
          </w:p>
          <w:p w14:paraId="1FA6691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 zasługi cesarza Justyniana dla cesarstwa bizantyjskiego</w:t>
            </w:r>
          </w:p>
          <w:p w14:paraId="4E1ADE70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wskazuje związki i wpływy cesarzy bizantyjskich w Kościele</w:t>
            </w:r>
          </w:p>
        </w:tc>
      </w:tr>
      <w:tr w:rsidR="00F10BCE" w:rsidRPr="00F72B07" w14:paraId="6437FA99" w14:textId="77777777" w:rsidTr="007366AF">
        <w:tc>
          <w:tcPr>
            <w:tcW w:w="1071" w:type="pct"/>
          </w:tcPr>
          <w:p w14:paraId="297E6BB8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>Świat islamu</w:t>
            </w:r>
          </w:p>
        </w:tc>
        <w:tc>
          <w:tcPr>
            <w:tcW w:w="826" w:type="pct"/>
          </w:tcPr>
          <w:p w14:paraId="71F74948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6C34E6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obszary opanowane przez Arabów</w:t>
            </w:r>
          </w:p>
          <w:p w14:paraId="7DA2EFE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filary islamu</w:t>
            </w:r>
          </w:p>
          <w:p w14:paraId="6EDB2745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dwa najstarsze odłamy islamu</w:t>
            </w:r>
          </w:p>
        </w:tc>
        <w:tc>
          <w:tcPr>
            <w:tcW w:w="923" w:type="pct"/>
          </w:tcPr>
          <w:p w14:paraId="687E69B1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4A98D3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działalność Mahometa</w:t>
            </w:r>
          </w:p>
          <w:p w14:paraId="079BF9C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różnice między odłamami islamu</w:t>
            </w:r>
          </w:p>
          <w:p w14:paraId="05CA5656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</w:p>
        </w:tc>
        <w:tc>
          <w:tcPr>
            <w:tcW w:w="953" w:type="pct"/>
          </w:tcPr>
          <w:p w14:paraId="3E5ECB34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5A658F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organizację polityczną i religijną świata arabskiego po przyjęciu islamu</w:t>
            </w:r>
          </w:p>
          <w:p w14:paraId="69AEE13A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kulturę arabską</w:t>
            </w:r>
          </w:p>
        </w:tc>
        <w:tc>
          <w:tcPr>
            <w:tcW w:w="1227" w:type="pct"/>
            <w:gridSpan w:val="2"/>
          </w:tcPr>
          <w:p w14:paraId="75035971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C8B290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sytuację na Półwyspie Arabskim przed działalnością Mahometa</w:t>
            </w:r>
          </w:p>
          <w:p w14:paraId="21B2D23C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 wpływ kultury arabskiej na kulturę europejską</w:t>
            </w:r>
          </w:p>
        </w:tc>
      </w:tr>
      <w:tr w:rsidR="00F10BCE" w:rsidRPr="00F72B07" w14:paraId="4B7A718F" w14:textId="77777777" w:rsidTr="007366AF">
        <w:tc>
          <w:tcPr>
            <w:tcW w:w="1071" w:type="pct"/>
          </w:tcPr>
          <w:p w14:paraId="38849537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Narodziny i rozwój państwa Franków</w:t>
            </w:r>
          </w:p>
          <w:p w14:paraId="515D3047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26" w:type="pct"/>
          </w:tcPr>
          <w:p w14:paraId="7F11F0B3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E4C0C3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obszar monarchii frankijskiej za panowania Karola Wielkiego</w:t>
            </w:r>
          </w:p>
          <w:p w14:paraId="767DB0A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dążenia Karola Wielkiego do odnowienia cesarstwa rzymskiego</w:t>
            </w:r>
          </w:p>
          <w:p w14:paraId="4EEF2806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pokazuje na mapie </w:t>
            </w:r>
            <w:r w:rsidRPr="00F10BCE">
              <w:rPr>
                <w:sz w:val="18"/>
              </w:rPr>
              <w:lastRenderedPageBreak/>
              <w:t>postanowienia traktatu w Verdun</w:t>
            </w:r>
          </w:p>
        </w:tc>
        <w:tc>
          <w:tcPr>
            <w:tcW w:w="923" w:type="pct"/>
          </w:tcPr>
          <w:p w14:paraId="47DF45EC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5B8A3D1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na mapie etapy ekspansji państwa Franków </w:t>
            </w:r>
          </w:p>
          <w:p w14:paraId="615734D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okres rządów Pepina Małego (Krótkiego)</w:t>
            </w:r>
          </w:p>
          <w:p w14:paraId="6993C60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organizację państwa Franków</w:t>
            </w:r>
          </w:p>
          <w:p w14:paraId="65208F72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53" w:type="pct"/>
          </w:tcPr>
          <w:p w14:paraId="2D2BFC41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0B791C6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Chlodwiga w kształtowaniu się państwa Franków</w:t>
            </w:r>
          </w:p>
          <w:p w14:paraId="4043B6F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cały proces kształtowania się państwa frankijskiego</w:t>
            </w:r>
          </w:p>
          <w:p w14:paraId="00CF253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podaje definicję monarchii patrymonialnej</w:t>
            </w:r>
          </w:p>
          <w:p w14:paraId="25D419C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cechy renesansu karolińskiego</w:t>
            </w:r>
          </w:p>
        </w:tc>
        <w:tc>
          <w:tcPr>
            <w:tcW w:w="1227" w:type="pct"/>
            <w:gridSpan w:val="2"/>
          </w:tcPr>
          <w:p w14:paraId="54EED7B7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9D671B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gospodarkę monarchii Karola Wielkiego</w:t>
            </w:r>
          </w:p>
          <w:p w14:paraId="62D46C2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uzasadnia, że państwo frankijskie było monarchią patrymonialną</w:t>
            </w:r>
          </w:p>
          <w:p w14:paraId="0A46716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dlaczego mówimy o renesansie karolińskim</w:t>
            </w:r>
          </w:p>
        </w:tc>
      </w:tr>
      <w:tr w:rsidR="00F10BCE" w:rsidRPr="00F72B07" w14:paraId="1E1CB6FB" w14:textId="77777777" w:rsidTr="007366AF">
        <w:trPr>
          <w:trHeight w:val="3211"/>
        </w:trPr>
        <w:tc>
          <w:tcPr>
            <w:tcW w:w="1071" w:type="pct"/>
          </w:tcPr>
          <w:p w14:paraId="33636AAB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Nowe państwa w Europie Zachodniej. Początki feudalizmu</w:t>
            </w:r>
          </w:p>
          <w:p w14:paraId="07FFF54C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26" w:type="pct"/>
          </w:tcPr>
          <w:p w14:paraId="0172098E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0EE52EC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obszar monarchii ottońskiej</w:t>
            </w:r>
          </w:p>
          <w:p w14:paraId="093F755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rządy dynastii ottońskiej i jej dążenie do odnowienia cesarstwa rzymskiego</w:t>
            </w:r>
          </w:p>
          <w:p w14:paraId="62862831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pojęcia: senior i wasal</w:t>
            </w:r>
          </w:p>
        </w:tc>
        <w:tc>
          <w:tcPr>
            <w:tcW w:w="923" w:type="pct"/>
          </w:tcPr>
          <w:p w14:paraId="4FC0D939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45A33C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ideę cesarstwa uniwersalistycznego Ottona III</w:t>
            </w:r>
          </w:p>
          <w:p w14:paraId="03812B7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dlaczego doszło do odnowienia cesarstwa na terenie Rzeszy</w:t>
            </w:r>
          </w:p>
          <w:p w14:paraId="0D6E3E3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hołd lenny i jego znaczenie</w:t>
            </w:r>
          </w:p>
          <w:p w14:paraId="59559BB8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obowiązki wasala i seniora</w:t>
            </w:r>
          </w:p>
        </w:tc>
        <w:tc>
          <w:tcPr>
            <w:tcW w:w="953" w:type="pct"/>
          </w:tcPr>
          <w:p w14:paraId="4443D695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98BEBD1" w14:textId="77777777" w:rsidR="00E439EB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sytuację w Anglii i na Półwyspie Apenińskim po upadku cesarstwa </w:t>
            </w:r>
          </w:p>
          <w:p w14:paraId="07E29B07" w14:textId="77777777" w:rsidR="00F10BCE" w:rsidRPr="00F10BCE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proofErr w:type="spellStart"/>
            <w:r w:rsidRPr="00F10BCE">
              <w:rPr>
                <w:sz w:val="18"/>
              </w:rPr>
              <w:t>zachodniorzymskiego</w:t>
            </w:r>
            <w:proofErr w:type="spellEnd"/>
          </w:p>
          <w:p w14:paraId="1B6216D0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drabinę feudalną (podział społeczeństwa)</w:t>
            </w:r>
          </w:p>
        </w:tc>
        <w:tc>
          <w:tcPr>
            <w:tcW w:w="1227" w:type="pct"/>
            <w:gridSpan w:val="2"/>
          </w:tcPr>
          <w:p w14:paraId="1D11F70A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53F0D6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sytuację na Półwyspie Iberyjskim po upadku cesarstwa </w:t>
            </w:r>
            <w:proofErr w:type="spellStart"/>
            <w:r w:rsidRPr="00F10BCE">
              <w:rPr>
                <w:sz w:val="18"/>
              </w:rPr>
              <w:t>zachodniorzymskiego</w:t>
            </w:r>
            <w:proofErr w:type="spellEnd"/>
          </w:p>
          <w:p w14:paraId="6EF303C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wskazuje różnice między systemem lennym a drabiną feudalną</w:t>
            </w:r>
          </w:p>
          <w:p w14:paraId="7BE5132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poprawnie używa pojęć: hołd lenny, inwestytura, immunitet</w:t>
            </w:r>
          </w:p>
        </w:tc>
      </w:tr>
      <w:tr w:rsidR="00F10BCE" w:rsidRPr="00F72B07" w14:paraId="219A3464" w14:textId="77777777" w:rsidTr="007366AF">
        <w:trPr>
          <w:trHeight w:val="3211"/>
        </w:trPr>
        <w:tc>
          <w:tcPr>
            <w:tcW w:w="1071" w:type="pct"/>
          </w:tcPr>
          <w:p w14:paraId="4EA47FBE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 xml:space="preserve">Początki feudalizmu w Europie Zachodniej. </w:t>
            </w:r>
          </w:p>
        </w:tc>
        <w:tc>
          <w:tcPr>
            <w:tcW w:w="826" w:type="pct"/>
          </w:tcPr>
          <w:p w14:paraId="17C57D95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0E6F83A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obszar monarchii ottońskiej</w:t>
            </w:r>
          </w:p>
          <w:p w14:paraId="6719DB2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rządy dynastii ottońskiej i jej dążenie do odnowienia cesarstwa rzymskiego</w:t>
            </w:r>
          </w:p>
          <w:p w14:paraId="65F875C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pojęcia: senior i wasal</w:t>
            </w:r>
          </w:p>
        </w:tc>
        <w:tc>
          <w:tcPr>
            <w:tcW w:w="923" w:type="pct"/>
          </w:tcPr>
          <w:p w14:paraId="07CC1A22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C1349F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ideę cesarstwa uniwersalistycznego Ottona III</w:t>
            </w:r>
          </w:p>
          <w:p w14:paraId="4B096AB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dlaczego doszło do odnowienia cesarstwa na terenie Rzeszy</w:t>
            </w:r>
          </w:p>
          <w:p w14:paraId="43509E9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hołd lenny i jego znaczenie</w:t>
            </w:r>
          </w:p>
          <w:p w14:paraId="06E1D198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obowiązki wasala i seniora</w:t>
            </w:r>
          </w:p>
        </w:tc>
        <w:tc>
          <w:tcPr>
            <w:tcW w:w="953" w:type="pct"/>
          </w:tcPr>
          <w:p w14:paraId="20325E8E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762391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sytuację w Anglii i na Półwyspie Apenińskim po upadku cesarstwa </w:t>
            </w:r>
            <w:proofErr w:type="spellStart"/>
            <w:r w:rsidRPr="00F10BCE">
              <w:rPr>
                <w:sz w:val="18"/>
              </w:rPr>
              <w:t>zachodniorzymskiego</w:t>
            </w:r>
            <w:proofErr w:type="spellEnd"/>
          </w:p>
          <w:p w14:paraId="1E35EAF9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drabinę feudalną (podział społeczeństwa)</w:t>
            </w:r>
          </w:p>
        </w:tc>
        <w:tc>
          <w:tcPr>
            <w:tcW w:w="1227" w:type="pct"/>
            <w:gridSpan w:val="2"/>
          </w:tcPr>
          <w:p w14:paraId="15841958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07CCF20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sytuację na Półwyspie Iberyjskim po upadku cesarstwa </w:t>
            </w:r>
            <w:proofErr w:type="spellStart"/>
            <w:r w:rsidRPr="00F10BCE">
              <w:rPr>
                <w:sz w:val="18"/>
              </w:rPr>
              <w:t>zachodniorzymskiego</w:t>
            </w:r>
            <w:proofErr w:type="spellEnd"/>
          </w:p>
          <w:p w14:paraId="5C6CCA3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wskazuje różnice między systemem lennym a drabiną feudalną</w:t>
            </w:r>
          </w:p>
          <w:p w14:paraId="549635C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poprawnie używa pojęć: hołd lenny, inwestytura, immunitet</w:t>
            </w:r>
          </w:p>
        </w:tc>
      </w:tr>
      <w:tr w:rsidR="00F10BCE" w:rsidRPr="00F72B07" w14:paraId="058F6FFD" w14:textId="77777777" w:rsidTr="007366AF">
        <w:tc>
          <w:tcPr>
            <w:tcW w:w="1071" w:type="pct"/>
          </w:tcPr>
          <w:p w14:paraId="33D8A809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Powstanie państw w Europie Północnej i Środkowo-Wschodniej</w:t>
            </w:r>
          </w:p>
          <w:p w14:paraId="19B33498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26" w:type="pct"/>
          </w:tcPr>
          <w:p w14:paraId="0AF55E19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0227A56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pierwsze państwa słowiańskie i główne trasy wypraw wikingów</w:t>
            </w:r>
          </w:p>
          <w:p w14:paraId="46000182" w14:textId="77777777" w:rsidR="00F10BCE" w:rsidRPr="00535AF3" w:rsidRDefault="00D47F43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>
              <w:rPr>
                <w:sz w:val="18"/>
              </w:rPr>
              <w:t>wie, kim byli św.</w:t>
            </w:r>
            <w:r w:rsidR="00F10BCE" w:rsidRPr="00F10BCE">
              <w:rPr>
                <w:sz w:val="18"/>
              </w:rPr>
              <w:t xml:space="preserve"> Cyryl i Metody</w:t>
            </w:r>
          </w:p>
        </w:tc>
        <w:tc>
          <w:tcPr>
            <w:tcW w:w="923" w:type="pct"/>
          </w:tcPr>
          <w:p w14:paraId="0946A376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5F9981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charakteryzuje działalność </w:t>
            </w:r>
            <w:proofErr w:type="spellStart"/>
            <w:r w:rsidRPr="00F10BCE">
              <w:rPr>
                <w:sz w:val="18"/>
              </w:rPr>
              <w:t>św.św</w:t>
            </w:r>
            <w:proofErr w:type="spellEnd"/>
            <w:r w:rsidRPr="00F10BCE">
              <w:rPr>
                <w:sz w:val="18"/>
              </w:rPr>
              <w:t>. Cyryla i Metodego</w:t>
            </w:r>
          </w:p>
          <w:p w14:paraId="034BB8D8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przyczyny ekspansji wikingów</w:t>
            </w:r>
          </w:p>
        </w:tc>
        <w:tc>
          <w:tcPr>
            <w:tcW w:w="953" w:type="pct"/>
          </w:tcPr>
          <w:p w14:paraId="0AFEE2E8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F5386B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wyjaśnia dlaczego </w:t>
            </w:r>
            <w:proofErr w:type="spellStart"/>
            <w:r w:rsidRPr="00F10BCE">
              <w:rPr>
                <w:sz w:val="18"/>
              </w:rPr>
              <w:t>św.św</w:t>
            </w:r>
            <w:proofErr w:type="spellEnd"/>
            <w:r w:rsidRPr="00F10BCE">
              <w:rPr>
                <w:sz w:val="18"/>
              </w:rPr>
              <w:t>. Cyryl i Metody są nazywani Apostołami Słowian</w:t>
            </w:r>
          </w:p>
          <w:p w14:paraId="72651B2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konsekwencje wypraw wikingów</w:t>
            </w:r>
          </w:p>
          <w:p w14:paraId="2BCF86B4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proces powstawania państwa węgierskiego</w:t>
            </w:r>
          </w:p>
        </w:tc>
        <w:tc>
          <w:tcPr>
            <w:tcW w:w="1227" w:type="pct"/>
            <w:gridSpan w:val="2"/>
          </w:tcPr>
          <w:p w14:paraId="536F71A5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567A10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genezę pojawienia się Słowian w Europie</w:t>
            </w:r>
          </w:p>
          <w:p w14:paraId="239889F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ocenia wkład </w:t>
            </w:r>
            <w:proofErr w:type="spellStart"/>
            <w:r w:rsidRPr="00F10BCE">
              <w:rPr>
                <w:sz w:val="18"/>
              </w:rPr>
              <w:t>św.św</w:t>
            </w:r>
            <w:proofErr w:type="spellEnd"/>
            <w:r w:rsidRPr="00F10BCE">
              <w:rPr>
                <w:sz w:val="18"/>
              </w:rPr>
              <w:t>. Cyryla i Metodego w rozwój kulturalny Słowian</w:t>
            </w:r>
          </w:p>
          <w:p w14:paraId="2DF0AFA7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proces powstawania państwa bułgarskiego</w:t>
            </w:r>
          </w:p>
        </w:tc>
      </w:tr>
      <w:tr w:rsidR="00F10BCE" w:rsidRPr="00F72B07" w14:paraId="4919D084" w14:textId="77777777" w:rsidTr="007366AF">
        <w:tc>
          <w:tcPr>
            <w:tcW w:w="1071" w:type="pct"/>
          </w:tcPr>
          <w:p w14:paraId="6AC7F9F9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Papiestwo i cesarstwo</w:t>
            </w:r>
          </w:p>
          <w:p w14:paraId="14CDC716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26" w:type="pct"/>
          </w:tcPr>
          <w:p w14:paraId="355B53C3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0BA91F3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spór Henryka IV z papieżem Grzegorzem VII</w:t>
            </w:r>
          </w:p>
          <w:p w14:paraId="721FE788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postanowienia konkordatu wormackiego</w:t>
            </w:r>
          </w:p>
        </w:tc>
        <w:tc>
          <w:tcPr>
            <w:tcW w:w="923" w:type="pct"/>
          </w:tcPr>
          <w:p w14:paraId="4D024916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BBAB46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reformy przeprowadzone w Kościele w X i XI w.</w:t>
            </w:r>
          </w:p>
          <w:p w14:paraId="74A86E7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skutki sporu o inwestyturę</w:t>
            </w:r>
          </w:p>
        </w:tc>
        <w:tc>
          <w:tcPr>
            <w:tcW w:w="953" w:type="pct"/>
          </w:tcPr>
          <w:p w14:paraId="7CA3E143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605D38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przyczyny kryzysu w Kościele w X–XI w.</w:t>
            </w:r>
          </w:p>
          <w:p w14:paraId="1890DC8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posługuje się poprawnie terminami: symonia, nepotyzm, konkordat</w:t>
            </w:r>
          </w:p>
          <w:p w14:paraId="0869E664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27" w:type="pct"/>
            <w:gridSpan w:val="2"/>
          </w:tcPr>
          <w:p w14:paraId="61B843A6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5080F6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wiąże przyczyny sporu o inwestyturę z pozycją i uprawnieniami władcy</w:t>
            </w:r>
          </w:p>
          <w:p w14:paraId="51446D16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w jaki sposób Kościół chciał się uniezależnić od władzy świeckiej</w:t>
            </w:r>
          </w:p>
        </w:tc>
      </w:tr>
      <w:tr w:rsidR="00F10BCE" w:rsidRPr="00F72B07" w14:paraId="07F772F3" w14:textId="77777777" w:rsidTr="0025332C">
        <w:tc>
          <w:tcPr>
            <w:tcW w:w="5000" w:type="pct"/>
            <w:gridSpan w:val="6"/>
          </w:tcPr>
          <w:p w14:paraId="0ED1214E" w14:textId="77777777" w:rsidR="00F10BCE" w:rsidRPr="00535AF3" w:rsidRDefault="00F10BCE" w:rsidP="00D47F43">
            <w:pPr>
              <w:pStyle w:val="Akapitzlist"/>
              <w:suppressAutoHyphens/>
              <w:ind w:left="116"/>
              <w:jc w:val="center"/>
              <w:rPr>
                <w:sz w:val="18"/>
              </w:rPr>
            </w:pPr>
            <w:r w:rsidRPr="00535AF3">
              <w:rPr>
                <w:sz w:val="18"/>
              </w:rPr>
              <w:t>V. Europa rozkwitu i schyłku średniowiecza</w:t>
            </w:r>
          </w:p>
        </w:tc>
      </w:tr>
      <w:tr w:rsidR="00F10BCE" w:rsidRPr="00F72B07" w14:paraId="080D5716" w14:textId="77777777" w:rsidTr="007366AF">
        <w:tc>
          <w:tcPr>
            <w:tcW w:w="1071" w:type="pct"/>
          </w:tcPr>
          <w:p w14:paraId="3B017DF0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b/>
                <w:sz w:val="22"/>
              </w:rPr>
              <w:t xml:space="preserve">Wyprawy krzyżowe </w:t>
            </w:r>
          </w:p>
        </w:tc>
        <w:tc>
          <w:tcPr>
            <w:tcW w:w="826" w:type="pct"/>
          </w:tcPr>
          <w:p w14:paraId="434939BA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B3870B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obszar objęty wyprawami krzyżowymi</w:t>
            </w:r>
          </w:p>
          <w:p w14:paraId="6F499FC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przyczyny i skutki krucjat</w:t>
            </w:r>
          </w:p>
          <w:p w14:paraId="768494F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wymienia przykładowych </w:t>
            </w:r>
            <w:r w:rsidRPr="00F10BCE">
              <w:rPr>
                <w:sz w:val="18"/>
              </w:rPr>
              <w:lastRenderedPageBreak/>
              <w:t>przywódców krucjat</w:t>
            </w:r>
          </w:p>
        </w:tc>
        <w:tc>
          <w:tcPr>
            <w:tcW w:w="923" w:type="pct"/>
          </w:tcPr>
          <w:p w14:paraId="575501E2" w14:textId="77777777" w:rsidR="00F10BCE" w:rsidRPr="00D47F43" w:rsidRDefault="00F10BCE" w:rsidP="00D47F43">
            <w:pPr>
              <w:suppressAutoHyphens/>
              <w:ind w:left="22"/>
              <w:rPr>
                <w:sz w:val="18"/>
              </w:rPr>
            </w:pPr>
            <w:r w:rsidRPr="00D47F43">
              <w:rPr>
                <w:sz w:val="18"/>
              </w:rPr>
              <w:lastRenderedPageBreak/>
              <w:t>Uczeń:</w:t>
            </w:r>
          </w:p>
          <w:p w14:paraId="73360FB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Królestwo Jerozolimskie</w:t>
            </w:r>
          </w:p>
          <w:p w14:paraId="7C04FC4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przyczyny i skutki krucjat, dzieląc je na polityczne, gospodarcze i religijne</w:t>
            </w:r>
          </w:p>
          <w:p w14:paraId="664EF6C0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wymienia zakony rycerskie i </w:t>
            </w:r>
            <w:r w:rsidRPr="00F10BCE">
              <w:rPr>
                <w:sz w:val="18"/>
              </w:rPr>
              <w:lastRenderedPageBreak/>
              <w:t>uczestników krucjat</w:t>
            </w:r>
          </w:p>
        </w:tc>
        <w:tc>
          <w:tcPr>
            <w:tcW w:w="953" w:type="pct"/>
          </w:tcPr>
          <w:p w14:paraId="7E5CFE2F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50905A7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państwie utworzone przez krzyżowców na Bliskim Wschodzie</w:t>
            </w:r>
          </w:p>
          <w:p w14:paraId="4CEC72B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związki między sytuacją w Europie a poparciem dla wypraw krzyżowych</w:t>
            </w:r>
          </w:p>
          <w:p w14:paraId="25F968EA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zakonów rycerskich</w:t>
            </w:r>
          </w:p>
        </w:tc>
        <w:tc>
          <w:tcPr>
            <w:tcW w:w="1227" w:type="pct"/>
            <w:gridSpan w:val="2"/>
          </w:tcPr>
          <w:p w14:paraId="6C3AA6B5" w14:textId="77777777" w:rsidR="00F10BCE" w:rsidRPr="00D47F43" w:rsidRDefault="00F10BCE" w:rsidP="00D47F43">
            <w:pPr>
              <w:suppressAutoHyphens/>
              <w:ind w:left="22"/>
              <w:rPr>
                <w:sz w:val="18"/>
              </w:rPr>
            </w:pPr>
            <w:r w:rsidRPr="00D47F43">
              <w:rPr>
                <w:sz w:val="18"/>
              </w:rPr>
              <w:t>Uczeń:</w:t>
            </w:r>
          </w:p>
          <w:p w14:paraId="211A557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pokazuje na mapie obszary objęte </w:t>
            </w:r>
            <w:proofErr w:type="spellStart"/>
            <w:r w:rsidRPr="00F10BCE">
              <w:rPr>
                <w:sz w:val="18"/>
              </w:rPr>
              <w:t>rekonkwistą</w:t>
            </w:r>
            <w:proofErr w:type="spellEnd"/>
          </w:p>
          <w:p w14:paraId="0A4D2BF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specyfikę krucjaty ludowej i czwartej krucjaty</w:t>
            </w:r>
          </w:p>
          <w:p w14:paraId="4D9C80F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przenikanie się wpływów kulturowych między Wschodem a Zachodem w wyniku krucjat</w:t>
            </w:r>
          </w:p>
        </w:tc>
      </w:tr>
      <w:tr w:rsidR="00F10BCE" w:rsidRPr="00F72B07" w14:paraId="784FE654" w14:textId="77777777" w:rsidTr="007366AF">
        <w:tc>
          <w:tcPr>
            <w:tcW w:w="1071" w:type="pct"/>
          </w:tcPr>
          <w:p w14:paraId="278A45BD" w14:textId="02D16ACA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lastRenderedPageBreak/>
              <w:t>Przemiany gospodarcze na wsi</w:t>
            </w:r>
            <w:r w:rsidR="007366AF">
              <w:rPr>
                <w:b/>
                <w:sz w:val="22"/>
              </w:rPr>
              <w:t xml:space="preserve"> i mieście.</w:t>
            </w:r>
          </w:p>
          <w:p w14:paraId="7EA2339B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26" w:type="pct"/>
          </w:tcPr>
          <w:p w14:paraId="2FA2BA3F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0CFBCF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zmiany w sposobie uprawy roli, które zaszły w XII w.</w:t>
            </w:r>
          </w:p>
          <w:p w14:paraId="0C90D41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posługuje się terminami: dwupolówka i trójpolówka</w:t>
            </w:r>
          </w:p>
          <w:p w14:paraId="2B24CB46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skutki rozwoju rolnictwa</w:t>
            </w:r>
          </w:p>
        </w:tc>
        <w:tc>
          <w:tcPr>
            <w:tcW w:w="923" w:type="pct"/>
          </w:tcPr>
          <w:p w14:paraId="3D970543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5B1A41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zmiany, które zachodziły w technice rolnej w XII−XIII w.</w:t>
            </w:r>
          </w:p>
          <w:p w14:paraId="6AF114D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narzędzia, które przyczyniły się do rozwoju rolnictwa</w:t>
            </w:r>
          </w:p>
          <w:p w14:paraId="3DBA74E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sytuację chłopów (ich pozycję i obowiązki)</w:t>
            </w:r>
          </w:p>
        </w:tc>
        <w:tc>
          <w:tcPr>
            <w:tcW w:w="953" w:type="pct"/>
          </w:tcPr>
          <w:p w14:paraId="35244758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BD1CAF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wyjaśnia, w jaki sposób zmiany w technice rolnej wpłynęły na jej wydajność </w:t>
            </w:r>
          </w:p>
          <w:p w14:paraId="4A654BD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warunki życia chłopów</w:t>
            </w:r>
          </w:p>
          <w:p w14:paraId="2B1A46BA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przyczyny kolonizacji</w:t>
            </w:r>
          </w:p>
        </w:tc>
        <w:tc>
          <w:tcPr>
            <w:tcW w:w="1227" w:type="pct"/>
            <w:gridSpan w:val="2"/>
          </w:tcPr>
          <w:p w14:paraId="2A181115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8541F5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wskazuje rolę samorządu wiejskiego</w:t>
            </w:r>
          </w:p>
          <w:p w14:paraId="4E43BFE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i ocenia konsekwencje rozwoju rolnictwa</w:t>
            </w:r>
          </w:p>
          <w:p w14:paraId="1825AC4E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</w:tr>
      <w:tr w:rsidR="00F10BCE" w:rsidRPr="00F72B07" w14:paraId="2670A430" w14:textId="77777777" w:rsidTr="007366AF">
        <w:tc>
          <w:tcPr>
            <w:tcW w:w="1071" w:type="pct"/>
          </w:tcPr>
          <w:p w14:paraId="14ECE915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Społeczeństwo stanowe i kryzys późnego średniowiecza</w:t>
            </w:r>
          </w:p>
          <w:p w14:paraId="5FB69807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26" w:type="pct"/>
          </w:tcPr>
          <w:p w14:paraId="7AF336BB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F879D3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definiuje stan</w:t>
            </w:r>
          </w:p>
          <w:p w14:paraId="70A8305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strukturę społeczeństwa stanowego</w:t>
            </w:r>
          </w:p>
          <w:p w14:paraId="7F54154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cechy monarchii stanowej</w:t>
            </w:r>
          </w:p>
          <w:p w14:paraId="57C15FAB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przyczyny kryzysu gospodarczo-społecznego w XIV w.</w:t>
            </w:r>
          </w:p>
        </w:tc>
        <w:tc>
          <w:tcPr>
            <w:tcW w:w="923" w:type="pct"/>
          </w:tcPr>
          <w:p w14:paraId="30800E58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BB31D0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proces kształtowania się monarchii stanowej w Anglii</w:t>
            </w:r>
          </w:p>
          <w:p w14:paraId="616DBEA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przyczyny i skutki epidemii dżumy w XIV w.</w:t>
            </w:r>
          </w:p>
          <w:p w14:paraId="4A380B7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pozycję poszczególnych stanów w państwie</w:t>
            </w:r>
          </w:p>
        </w:tc>
        <w:tc>
          <w:tcPr>
            <w:tcW w:w="953" w:type="pct"/>
          </w:tcPr>
          <w:p w14:paraId="631BFB24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37E6F0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proces kształtowania się monarchii stanowej we Francji i porównuje go z Anglią</w:t>
            </w:r>
          </w:p>
          <w:p w14:paraId="6476C01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konsekwencje kryzysu demograficznego z II poł. XIV w.</w:t>
            </w:r>
          </w:p>
          <w:p w14:paraId="3AB48DB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proces kształtowania się stanów</w:t>
            </w:r>
          </w:p>
          <w:p w14:paraId="3BAEAC3B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przyczyny wystąpień chłopskich w XIV w.</w:t>
            </w:r>
          </w:p>
        </w:tc>
        <w:tc>
          <w:tcPr>
            <w:tcW w:w="1227" w:type="pct"/>
            <w:gridSpan w:val="2"/>
          </w:tcPr>
          <w:p w14:paraId="37123717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0D8372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wskazuje cechy wspólne zgromadzeń stanowych w Europie XIII–XIV w.</w:t>
            </w:r>
          </w:p>
          <w:p w14:paraId="11C8F68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 możliwości awansu społecznego w XIV–XV w.</w:t>
            </w:r>
          </w:p>
          <w:p w14:paraId="65A5D887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związki między kryzysem demograficznym i gospodarczym a wystąpieniami chłopskimi w XIV w.</w:t>
            </w:r>
          </w:p>
        </w:tc>
      </w:tr>
      <w:tr w:rsidR="00F10BCE" w:rsidRPr="00F72B07" w14:paraId="187DC661" w14:textId="77777777" w:rsidTr="007366AF">
        <w:tc>
          <w:tcPr>
            <w:tcW w:w="1071" w:type="pct"/>
          </w:tcPr>
          <w:p w14:paraId="63947C4C" w14:textId="4AC43DA5" w:rsidR="00F10BCE" w:rsidRPr="00F10BCE" w:rsidRDefault="00F10BCE" w:rsidP="007366AF">
            <w:pPr>
              <w:pStyle w:val="Akapitzlist"/>
              <w:numPr>
                <w:ilvl w:val="0"/>
                <w:numId w:val="3"/>
              </w:numPr>
              <w:jc w:val="both"/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b/>
                <w:sz w:val="22"/>
              </w:rPr>
              <w:t xml:space="preserve">Państwo Mieszka I </w:t>
            </w:r>
            <w:proofErr w:type="spellStart"/>
            <w:r w:rsidR="007366AF">
              <w:rPr>
                <w:b/>
                <w:sz w:val="22"/>
              </w:rPr>
              <w:t>i</w:t>
            </w:r>
            <w:proofErr w:type="spellEnd"/>
            <w:r w:rsidR="007366AF">
              <w:rPr>
                <w:b/>
                <w:sz w:val="22"/>
              </w:rPr>
              <w:t xml:space="preserve"> panowanie Bolesława Chrobrego.</w:t>
            </w:r>
          </w:p>
        </w:tc>
        <w:tc>
          <w:tcPr>
            <w:tcW w:w="826" w:type="pct"/>
          </w:tcPr>
          <w:p w14:paraId="52715AFB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1BC342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granice państwa piastowskiego ok. roku 1000</w:t>
            </w:r>
          </w:p>
          <w:p w14:paraId="0C2AE99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przyczyny chrztu Mieszka I</w:t>
            </w:r>
          </w:p>
          <w:p w14:paraId="654FD24B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okoliczności i postanowienia zjazdu gnieźnieńskiego</w:t>
            </w:r>
          </w:p>
        </w:tc>
        <w:tc>
          <w:tcPr>
            <w:tcW w:w="923" w:type="pct"/>
          </w:tcPr>
          <w:p w14:paraId="424366EE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ED0909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pokazuje na mapie tereny przyłączone przez Mieszka I </w:t>
            </w:r>
            <w:proofErr w:type="spellStart"/>
            <w:r w:rsidRPr="00F10BCE">
              <w:rPr>
                <w:sz w:val="18"/>
              </w:rPr>
              <w:t>i</w:t>
            </w:r>
            <w:proofErr w:type="spellEnd"/>
            <w:r w:rsidRPr="00F10BCE">
              <w:rPr>
                <w:sz w:val="18"/>
              </w:rPr>
              <w:t xml:space="preserve"> siedziby biskupstw i arcybiskupstwa</w:t>
            </w:r>
          </w:p>
          <w:p w14:paraId="1247489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wojny polsko-niemieckie za panowania Bolesława Chrobrego</w:t>
            </w:r>
          </w:p>
          <w:p w14:paraId="53B9C0D8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skutki przyjęcia chrztu</w:t>
            </w:r>
          </w:p>
        </w:tc>
        <w:tc>
          <w:tcPr>
            <w:tcW w:w="953" w:type="pct"/>
          </w:tcPr>
          <w:p w14:paraId="18280A71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325611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tereny przyłączone przez Bolesława Chrobrego</w:t>
            </w:r>
          </w:p>
          <w:p w14:paraId="5C09EF7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rolę św. Wojciecha w budowaniu struktur kościoła w Polsce</w:t>
            </w:r>
          </w:p>
          <w:p w14:paraId="04339E37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organizację państwa wczesnopiastowskiego</w:t>
            </w:r>
          </w:p>
        </w:tc>
        <w:tc>
          <w:tcPr>
            <w:tcW w:w="1227" w:type="pct"/>
            <w:gridSpan w:val="2"/>
          </w:tcPr>
          <w:p w14:paraId="4B49677E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A14198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co miało wpływ na kształt stosunków polsko-niemieckich za pierwszych Piastów</w:t>
            </w:r>
          </w:p>
          <w:p w14:paraId="50231D57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rolę </w:t>
            </w:r>
            <w:r w:rsidRPr="00535AF3">
              <w:rPr>
                <w:sz w:val="18"/>
              </w:rPr>
              <w:t xml:space="preserve">Dagome </w:t>
            </w:r>
            <w:proofErr w:type="spellStart"/>
            <w:r w:rsidRPr="00535AF3">
              <w:rPr>
                <w:sz w:val="18"/>
              </w:rPr>
              <w:t>iudex</w:t>
            </w:r>
            <w:proofErr w:type="spellEnd"/>
          </w:p>
          <w:p w14:paraId="6E29644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 rolę chrztu i organizacji kościelnej w umacnianiu władztwa pierwszych Piastów</w:t>
            </w:r>
          </w:p>
          <w:p w14:paraId="44F8D12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rolę koronacji</w:t>
            </w:r>
          </w:p>
        </w:tc>
      </w:tr>
      <w:tr w:rsidR="00F10BCE" w:rsidRPr="00F72B07" w14:paraId="4C359037" w14:textId="77777777" w:rsidTr="007366AF">
        <w:tc>
          <w:tcPr>
            <w:tcW w:w="1071" w:type="pct"/>
          </w:tcPr>
          <w:p w14:paraId="2CDA6230" w14:textId="77777777" w:rsidR="00F10BCE" w:rsidRPr="004F2289" w:rsidRDefault="00F10BCE" w:rsidP="002A7A82">
            <w:pPr>
              <w:pStyle w:val="Pa2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b/>
                <w:sz w:val="22"/>
                <w:szCs w:val="20"/>
              </w:rPr>
            </w:pPr>
            <w:r w:rsidRPr="004F2289">
              <w:rPr>
                <w:rFonts w:ascii="Times New Roman" w:eastAsia="Calibri" w:hAnsi="Times New Roman" w:cs="Times New Roman"/>
                <w:b/>
                <w:sz w:val="22"/>
                <w:szCs w:val="20"/>
              </w:rPr>
              <w:t xml:space="preserve">Monarchia piastowska do 1138 r. </w:t>
            </w:r>
          </w:p>
          <w:p w14:paraId="50F595FE" w14:textId="77777777" w:rsidR="00F10BCE" w:rsidRPr="00425E35" w:rsidRDefault="00F10BCE" w:rsidP="00F10BCE">
            <w:pPr>
              <w:pStyle w:val="Akapitzlist"/>
              <w:rPr>
                <w:b/>
                <w:sz w:val="22"/>
              </w:rPr>
            </w:pPr>
          </w:p>
        </w:tc>
        <w:tc>
          <w:tcPr>
            <w:tcW w:w="826" w:type="pct"/>
          </w:tcPr>
          <w:p w14:paraId="788800D8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4955AE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granice państwa piastowskiego ok. roku 1000</w:t>
            </w:r>
          </w:p>
          <w:p w14:paraId="40CE04B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przyczyny chrztu Mieszka I</w:t>
            </w:r>
          </w:p>
          <w:p w14:paraId="3A970F4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okoliczności i postanowienia zjazdu gnieźnieńskiego</w:t>
            </w:r>
          </w:p>
        </w:tc>
        <w:tc>
          <w:tcPr>
            <w:tcW w:w="923" w:type="pct"/>
          </w:tcPr>
          <w:p w14:paraId="503134B6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0AC00CE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pokazuje na mapie tereny przyłączone przez Mieszka I </w:t>
            </w:r>
            <w:proofErr w:type="spellStart"/>
            <w:r w:rsidRPr="00F10BCE">
              <w:rPr>
                <w:sz w:val="18"/>
              </w:rPr>
              <w:t>i</w:t>
            </w:r>
            <w:proofErr w:type="spellEnd"/>
            <w:r w:rsidRPr="00F10BCE">
              <w:rPr>
                <w:sz w:val="18"/>
              </w:rPr>
              <w:t xml:space="preserve"> siedziby biskupstw i arcybiskupstwa</w:t>
            </w:r>
          </w:p>
          <w:p w14:paraId="04BAB04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wojny polsko-niemieckie za panowania Bolesława Chrobrego</w:t>
            </w:r>
          </w:p>
          <w:p w14:paraId="0909C23B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skutki przyjęcia chrztu</w:t>
            </w:r>
          </w:p>
        </w:tc>
        <w:tc>
          <w:tcPr>
            <w:tcW w:w="953" w:type="pct"/>
          </w:tcPr>
          <w:p w14:paraId="566CFF83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E9339A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tereny przyłączone przez Bolesława Chrobrego</w:t>
            </w:r>
          </w:p>
          <w:p w14:paraId="6116A4B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rolę św. Wojciecha w budowaniu struktur kościoła w Polsce</w:t>
            </w:r>
          </w:p>
          <w:p w14:paraId="3CB8CD8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organizację państwa wczesnopiastowskiego</w:t>
            </w:r>
          </w:p>
        </w:tc>
        <w:tc>
          <w:tcPr>
            <w:tcW w:w="1227" w:type="pct"/>
            <w:gridSpan w:val="2"/>
          </w:tcPr>
          <w:p w14:paraId="18B27D5B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27FCB7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co miało wpływ na kształt stosunków polsko-niemieckich za pierwszych Piastów</w:t>
            </w:r>
          </w:p>
          <w:p w14:paraId="4BACC7E1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rolę </w:t>
            </w:r>
            <w:r w:rsidRPr="00535AF3">
              <w:rPr>
                <w:sz w:val="18"/>
              </w:rPr>
              <w:t xml:space="preserve">Dagome </w:t>
            </w:r>
            <w:proofErr w:type="spellStart"/>
            <w:r w:rsidRPr="00535AF3">
              <w:rPr>
                <w:sz w:val="18"/>
              </w:rPr>
              <w:t>iudex</w:t>
            </w:r>
            <w:proofErr w:type="spellEnd"/>
          </w:p>
          <w:p w14:paraId="3E7CD90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 rolę chrztu i organizacji kościelnej w umacnianiu władztwa pierwszych Piastów</w:t>
            </w:r>
          </w:p>
          <w:p w14:paraId="569FD18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rolę koronacji</w:t>
            </w:r>
          </w:p>
        </w:tc>
      </w:tr>
      <w:tr w:rsidR="00F10BCE" w:rsidRPr="00F72B07" w14:paraId="2D07B567" w14:textId="77777777" w:rsidTr="007366AF">
        <w:trPr>
          <w:trHeight w:val="648"/>
        </w:trPr>
        <w:tc>
          <w:tcPr>
            <w:tcW w:w="1071" w:type="pct"/>
          </w:tcPr>
          <w:p w14:paraId="64333240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 xml:space="preserve">Przemiany społeczno-gospodarcze na </w:t>
            </w:r>
            <w:r w:rsidRPr="00F10BCE">
              <w:rPr>
                <w:b/>
                <w:sz w:val="22"/>
              </w:rPr>
              <w:lastRenderedPageBreak/>
              <w:t>ziemiach polskich w XII–XIII w.</w:t>
            </w:r>
          </w:p>
          <w:p w14:paraId="1B1BA402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26" w:type="pct"/>
          </w:tcPr>
          <w:p w14:paraId="0E6FA3A4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6BE585E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wymienia główne postanowienia aktów </w:t>
            </w:r>
            <w:r w:rsidRPr="00F10BCE">
              <w:rPr>
                <w:sz w:val="18"/>
              </w:rPr>
              <w:lastRenderedPageBreak/>
              <w:t>lokacyjnych</w:t>
            </w:r>
          </w:p>
          <w:p w14:paraId="5F4F832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skutki kolonizacji na prawie niemieckim</w:t>
            </w:r>
          </w:p>
          <w:p w14:paraId="08684A77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23" w:type="pct"/>
          </w:tcPr>
          <w:p w14:paraId="23FD6709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4B6699C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organizację władz we wsiach i </w:t>
            </w:r>
            <w:r w:rsidRPr="00F10BCE">
              <w:rPr>
                <w:sz w:val="18"/>
              </w:rPr>
              <w:lastRenderedPageBreak/>
              <w:t>miastach lokowanych na prawie niemieckim</w:t>
            </w:r>
          </w:p>
          <w:p w14:paraId="3A25B15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układ przestrzenny miasta lokowanego na prawie niemieckim</w:t>
            </w:r>
          </w:p>
          <w:p w14:paraId="53115F33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podział społeczeństwa na stany</w:t>
            </w:r>
          </w:p>
        </w:tc>
        <w:tc>
          <w:tcPr>
            <w:tcW w:w="953" w:type="pct"/>
          </w:tcPr>
          <w:p w14:paraId="5C7E0663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69C7DC2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przyczyny kolonizacji na prawie niemieckim</w:t>
            </w:r>
          </w:p>
          <w:p w14:paraId="3355BC5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lastRenderedPageBreak/>
              <w:t>wyjaśnia różnice między kolonizacją niemiecką a kolonizacją na prawie niemieckim</w:t>
            </w:r>
          </w:p>
          <w:p w14:paraId="7B27B005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cechów</w:t>
            </w:r>
          </w:p>
        </w:tc>
        <w:tc>
          <w:tcPr>
            <w:tcW w:w="1227" w:type="pct"/>
            <w:gridSpan w:val="2"/>
          </w:tcPr>
          <w:p w14:paraId="3C989C2A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45ABC3E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przyczyny kształtowania się stanów</w:t>
            </w:r>
          </w:p>
          <w:p w14:paraId="6987948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rozwój </w:t>
            </w:r>
            <w:r w:rsidRPr="00F10BCE">
              <w:rPr>
                <w:sz w:val="18"/>
              </w:rPr>
              <w:lastRenderedPageBreak/>
              <w:t>gospodarczy ziem polskich i wskazuje, jaką rolę odgrywały w nim lokacje</w:t>
            </w:r>
          </w:p>
          <w:p w14:paraId="115961C0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posługuje się poprawnie terminami wymienionymi w celach lekcji</w:t>
            </w:r>
          </w:p>
        </w:tc>
      </w:tr>
      <w:tr w:rsidR="00F10BCE" w:rsidRPr="00F72B07" w14:paraId="1EB70399" w14:textId="77777777" w:rsidTr="0025332C">
        <w:trPr>
          <w:trHeight w:val="227"/>
        </w:trPr>
        <w:tc>
          <w:tcPr>
            <w:tcW w:w="5000" w:type="pct"/>
            <w:gridSpan w:val="6"/>
          </w:tcPr>
          <w:p w14:paraId="2FDF25B9" w14:textId="77777777" w:rsidR="00F10BCE" w:rsidRPr="00535AF3" w:rsidRDefault="00F10BCE" w:rsidP="00D47F43">
            <w:pPr>
              <w:pStyle w:val="Akapitzlist"/>
              <w:suppressAutoHyphens/>
              <w:ind w:left="116"/>
              <w:jc w:val="center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VII. Polska w XIV–XV wieku</w:t>
            </w:r>
          </w:p>
        </w:tc>
      </w:tr>
      <w:tr w:rsidR="00F10BCE" w:rsidRPr="00F72B07" w14:paraId="0D8E11BE" w14:textId="77777777" w:rsidTr="007366AF">
        <w:tc>
          <w:tcPr>
            <w:tcW w:w="1071" w:type="pct"/>
          </w:tcPr>
          <w:p w14:paraId="6E11D2CE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Zjednoczenie Polski</w:t>
            </w:r>
          </w:p>
          <w:p w14:paraId="3CD11AF4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26" w:type="pct"/>
          </w:tcPr>
          <w:p w14:paraId="3D03CEB1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61D442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ziemie, które mieli pod swoim panowaniem Przemysł II i Władysław Łokietek w 1320 r.</w:t>
            </w:r>
          </w:p>
          <w:p w14:paraId="3BCC5C9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skutki konfliktu polsko-krzyżackiego za panowania Władysława Łokietka</w:t>
            </w:r>
          </w:p>
        </w:tc>
        <w:tc>
          <w:tcPr>
            <w:tcW w:w="923" w:type="pct"/>
          </w:tcPr>
          <w:p w14:paraId="2A07FCB2" w14:textId="77777777" w:rsidR="00F10BCE" w:rsidRPr="00D47F43" w:rsidRDefault="00F10BCE" w:rsidP="00D47F43">
            <w:pPr>
              <w:suppressAutoHyphens/>
              <w:ind w:left="22"/>
              <w:rPr>
                <w:sz w:val="18"/>
              </w:rPr>
            </w:pPr>
            <w:r w:rsidRPr="00D47F43">
              <w:rPr>
                <w:sz w:val="18"/>
              </w:rPr>
              <w:t>Uczeń:</w:t>
            </w:r>
          </w:p>
          <w:p w14:paraId="0F76003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stosunki polsko-krzyżackie za panowania Władysława Łokietka</w:t>
            </w:r>
          </w:p>
          <w:p w14:paraId="3CF35017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działania Władysława Łokietka w celu zjednoczenia ziem polskich</w:t>
            </w:r>
          </w:p>
        </w:tc>
        <w:tc>
          <w:tcPr>
            <w:tcW w:w="953" w:type="pct"/>
          </w:tcPr>
          <w:p w14:paraId="5D5463D6" w14:textId="77777777" w:rsidR="00F10BCE" w:rsidRPr="00D47F43" w:rsidRDefault="00F10BCE" w:rsidP="00D47F43">
            <w:pPr>
              <w:suppressAutoHyphens/>
              <w:ind w:left="22"/>
              <w:rPr>
                <w:sz w:val="18"/>
              </w:rPr>
            </w:pPr>
            <w:r w:rsidRPr="00D47F43">
              <w:rPr>
                <w:sz w:val="18"/>
              </w:rPr>
              <w:t>Uczeń:</w:t>
            </w:r>
          </w:p>
          <w:p w14:paraId="0986EEA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działania Wacława II w procesie jednoczenia ziem polskich</w:t>
            </w:r>
          </w:p>
          <w:p w14:paraId="187E0AFB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pierwsze próby jednoczenia ziem polskich w II poł. XIII w.</w:t>
            </w:r>
          </w:p>
        </w:tc>
        <w:tc>
          <w:tcPr>
            <w:tcW w:w="1227" w:type="pct"/>
            <w:gridSpan w:val="2"/>
          </w:tcPr>
          <w:p w14:paraId="36780D43" w14:textId="77777777" w:rsidR="00F10BCE" w:rsidRPr="00D47F43" w:rsidRDefault="00F10BCE" w:rsidP="00D47F43">
            <w:pPr>
              <w:suppressAutoHyphens/>
              <w:ind w:left="22"/>
              <w:rPr>
                <w:sz w:val="18"/>
              </w:rPr>
            </w:pPr>
            <w:r w:rsidRPr="00D47F43">
              <w:rPr>
                <w:sz w:val="18"/>
              </w:rPr>
              <w:t>Uczeń:</w:t>
            </w:r>
          </w:p>
          <w:p w14:paraId="36A1812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przyczyny problemów, z jakimi stykał się Władysław Łokietek, jednocząc ziemie polskie</w:t>
            </w:r>
          </w:p>
          <w:p w14:paraId="6CE4AFC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rolę koronacji w procesie jednoczenia ziem polskich</w:t>
            </w:r>
          </w:p>
          <w:p w14:paraId="1C3738E3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</w:tr>
      <w:tr w:rsidR="00F10BCE" w:rsidRPr="00F72B07" w14:paraId="19E9C48D" w14:textId="77777777" w:rsidTr="007366AF">
        <w:tc>
          <w:tcPr>
            <w:tcW w:w="1071" w:type="pct"/>
          </w:tcPr>
          <w:p w14:paraId="1E4B5F1F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Polska pod rządami Kazimierza Wielkiego i Andegawenów</w:t>
            </w:r>
          </w:p>
          <w:p w14:paraId="4C8CEB79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26" w:type="pct"/>
          </w:tcPr>
          <w:p w14:paraId="5532582C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076D7A5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granice monarchii Kazimierza Wielkiego w roku 1370</w:t>
            </w:r>
          </w:p>
          <w:p w14:paraId="0DF9F8E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skutki konfliktu polsko-krzyżackiego za panowania Kazimierza Wielkiego</w:t>
            </w:r>
          </w:p>
          <w:p w14:paraId="49CD6A7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działania gospodarcze Kazimierza Wielkiego</w:t>
            </w:r>
          </w:p>
        </w:tc>
        <w:tc>
          <w:tcPr>
            <w:tcW w:w="923" w:type="pct"/>
          </w:tcPr>
          <w:p w14:paraId="687B1154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454AE2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stosunki polsko-krzyżackie za panowania Kazimierza Wielkiego</w:t>
            </w:r>
          </w:p>
          <w:p w14:paraId="4FA960C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politykę wewnętrzną Kazimierza Wielkiego w dziedzinie administracji i prawa</w:t>
            </w:r>
          </w:p>
          <w:p w14:paraId="2FF1EFD5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postanowienia przywileju koszyckiego</w:t>
            </w:r>
          </w:p>
        </w:tc>
        <w:tc>
          <w:tcPr>
            <w:tcW w:w="953" w:type="pct"/>
          </w:tcPr>
          <w:p w14:paraId="6F8A93CB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254D5A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stosunki polsko-czeskie za panowania Kazimierza Wielkiego</w:t>
            </w:r>
          </w:p>
          <w:p w14:paraId="7B95015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okoliczności objęcia władzy przez Ludwika Węgierskiego</w:t>
            </w:r>
          </w:p>
          <w:p w14:paraId="1E62589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jakie korzyści odniosła Polska z ekspansji na Ruś Halicką</w:t>
            </w:r>
          </w:p>
          <w:p w14:paraId="3DEDE3B0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27" w:type="pct"/>
            <w:gridSpan w:val="2"/>
          </w:tcPr>
          <w:p w14:paraId="6A44A54F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686C7C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ocenia, co było największym osiągnięciem i największą porażką Kazimierza Wielkiego</w:t>
            </w:r>
          </w:p>
          <w:p w14:paraId="5BA9FAD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rządy Andegawenów w Polsce</w:t>
            </w:r>
          </w:p>
          <w:p w14:paraId="2309387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dlaczego monarchię Kazimierza Wielkiego nazywamy monarchią stanową</w:t>
            </w:r>
          </w:p>
          <w:p w14:paraId="33C7FAB5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poprawnie posługuje się terminem: Korona Królestwa Polskiego</w:t>
            </w:r>
          </w:p>
        </w:tc>
      </w:tr>
      <w:tr w:rsidR="00F10BCE" w:rsidRPr="00F72B07" w14:paraId="1CB8B2A2" w14:textId="77777777" w:rsidTr="007366AF">
        <w:tc>
          <w:tcPr>
            <w:tcW w:w="1071" w:type="pct"/>
          </w:tcPr>
          <w:p w14:paraId="3826240C" w14:textId="694525C7" w:rsidR="00F10BCE" w:rsidRPr="00F10BCE" w:rsidRDefault="009740A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>
              <w:rPr>
                <w:b/>
                <w:sz w:val="22"/>
              </w:rPr>
              <w:t>Dynastia</w:t>
            </w:r>
            <w:r w:rsidR="00F10BCE" w:rsidRPr="00F10BCE">
              <w:rPr>
                <w:b/>
                <w:sz w:val="22"/>
              </w:rPr>
              <w:t xml:space="preserve"> Jagiellon</w:t>
            </w:r>
            <w:r>
              <w:rPr>
                <w:b/>
                <w:sz w:val="22"/>
              </w:rPr>
              <w:t>ów</w:t>
            </w:r>
            <w:r w:rsidR="00F10BCE" w:rsidRPr="00F10BCE">
              <w:rPr>
                <w:b/>
                <w:sz w:val="22"/>
              </w:rPr>
              <w:t xml:space="preserve"> na polskim tronie</w:t>
            </w:r>
          </w:p>
          <w:p w14:paraId="2A41BD7F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26" w:type="pct"/>
          </w:tcPr>
          <w:p w14:paraId="370F8282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90E991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przyczyny unii w Krewie</w:t>
            </w:r>
          </w:p>
          <w:p w14:paraId="70147F8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postanowienia unii w Krewie</w:t>
            </w:r>
          </w:p>
          <w:p w14:paraId="5D6CDB9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postanowienia I pokoju toruńskiego</w:t>
            </w:r>
          </w:p>
        </w:tc>
        <w:tc>
          <w:tcPr>
            <w:tcW w:w="923" w:type="pct"/>
          </w:tcPr>
          <w:p w14:paraId="34304A2E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B9A8DE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skutki unii w Krewie </w:t>
            </w:r>
          </w:p>
          <w:p w14:paraId="3342531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przyczyny i przebieg wielkiej wojny z zakonem krzyżackim</w:t>
            </w:r>
          </w:p>
          <w:p w14:paraId="127AB5C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wymienia postanowienia przywileju </w:t>
            </w:r>
            <w:proofErr w:type="spellStart"/>
            <w:r w:rsidRPr="00F10BCE">
              <w:rPr>
                <w:sz w:val="18"/>
              </w:rPr>
              <w:t>jedlneńsko</w:t>
            </w:r>
            <w:proofErr w:type="spellEnd"/>
            <w:r w:rsidRPr="00F10BCE">
              <w:rPr>
                <w:sz w:val="18"/>
              </w:rPr>
              <w:t>-krakowskiego</w:t>
            </w:r>
          </w:p>
          <w:p w14:paraId="089D83DE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53" w:type="pct"/>
          </w:tcPr>
          <w:p w14:paraId="1DD8A1EF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AC90FD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stosunki polsko-krzyżackie za panowania Władysława Jagiełły</w:t>
            </w:r>
          </w:p>
          <w:p w14:paraId="2E715F8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postanowienia unii w Horodle</w:t>
            </w:r>
          </w:p>
          <w:p w14:paraId="4E6BAA1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czy unia w Horodle była w pełni unią personalną</w:t>
            </w:r>
          </w:p>
          <w:p w14:paraId="136A317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Pawła Włodkowica w sporze z Krzyżakami</w:t>
            </w:r>
          </w:p>
        </w:tc>
        <w:tc>
          <w:tcPr>
            <w:tcW w:w="1227" w:type="pct"/>
            <w:gridSpan w:val="2"/>
          </w:tcPr>
          <w:p w14:paraId="6BF78F25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33B692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postanowienia przywileju czerwińskiego</w:t>
            </w:r>
          </w:p>
          <w:p w14:paraId="693D56B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przyczyny wydawania przywilejów szlacheckich przez Władysława Jagiełłę</w:t>
            </w:r>
          </w:p>
          <w:p w14:paraId="713516C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okoliczności powołania na tron Kazimierza Jagiellończyka</w:t>
            </w:r>
          </w:p>
        </w:tc>
      </w:tr>
      <w:tr w:rsidR="00F10BCE" w:rsidRPr="00F72B07" w14:paraId="115E6219" w14:textId="77777777" w:rsidTr="007366AF">
        <w:tc>
          <w:tcPr>
            <w:tcW w:w="1071" w:type="pct"/>
          </w:tcPr>
          <w:p w14:paraId="148B48ED" w14:textId="77777777" w:rsidR="00F10BCE" w:rsidRPr="00FB313E" w:rsidRDefault="00F10BCE" w:rsidP="002A7A82">
            <w:pPr>
              <w:pStyle w:val="Pa2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b/>
                <w:sz w:val="22"/>
                <w:szCs w:val="20"/>
              </w:rPr>
            </w:pPr>
            <w:r w:rsidRPr="00FB313E">
              <w:rPr>
                <w:rFonts w:ascii="Times New Roman" w:eastAsia="Calibri" w:hAnsi="Times New Roman" w:cs="Times New Roman"/>
                <w:b/>
                <w:sz w:val="22"/>
                <w:szCs w:val="20"/>
              </w:rPr>
              <w:t xml:space="preserve">Średniowieczna Polska i Litwa pod rządami Jagiellonów </w:t>
            </w:r>
          </w:p>
          <w:p w14:paraId="3E795695" w14:textId="77777777" w:rsidR="00F10BCE" w:rsidRPr="00FB313E" w:rsidRDefault="00F10BCE" w:rsidP="00F10BCE">
            <w:pPr>
              <w:pStyle w:val="Pa2"/>
              <w:ind w:left="720"/>
              <w:rPr>
                <w:rFonts w:ascii="Times New Roman" w:eastAsia="Calibri" w:hAnsi="Times New Roman" w:cs="Times New Roman"/>
                <w:b/>
                <w:sz w:val="22"/>
                <w:szCs w:val="20"/>
              </w:rPr>
            </w:pPr>
          </w:p>
        </w:tc>
        <w:tc>
          <w:tcPr>
            <w:tcW w:w="826" w:type="pct"/>
          </w:tcPr>
          <w:p w14:paraId="4FFB6B98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B5B7B6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obszar Prus Królewskich i Prus Zakonnych</w:t>
            </w:r>
          </w:p>
          <w:p w14:paraId="7F9A592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wymienia </w:t>
            </w:r>
            <w:r w:rsidRPr="00F10BCE">
              <w:rPr>
                <w:sz w:val="18"/>
              </w:rPr>
              <w:lastRenderedPageBreak/>
              <w:t>postanowienia II pokoju toruńskiego</w:t>
            </w:r>
          </w:p>
          <w:p w14:paraId="5F5A866E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wymienia postanowienia przywileju </w:t>
            </w:r>
            <w:proofErr w:type="spellStart"/>
            <w:r w:rsidRPr="00F10BCE">
              <w:rPr>
                <w:sz w:val="18"/>
              </w:rPr>
              <w:t>cerekwicko</w:t>
            </w:r>
            <w:proofErr w:type="spellEnd"/>
            <w:r w:rsidRPr="00F10BCE">
              <w:rPr>
                <w:sz w:val="18"/>
              </w:rPr>
              <w:t xml:space="preserve">- nieszawskiego i konstytucji </w:t>
            </w:r>
            <w:r w:rsidRPr="00535AF3">
              <w:rPr>
                <w:sz w:val="18"/>
              </w:rPr>
              <w:t xml:space="preserve">Nihil </w:t>
            </w:r>
            <w:proofErr w:type="spellStart"/>
            <w:r w:rsidRPr="00535AF3">
              <w:rPr>
                <w:sz w:val="18"/>
              </w:rPr>
              <w:t>novi</w:t>
            </w:r>
            <w:proofErr w:type="spellEnd"/>
          </w:p>
        </w:tc>
        <w:tc>
          <w:tcPr>
            <w:tcW w:w="923" w:type="pct"/>
          </w:tcPr>
          <w:p w14:paraId="2EE40766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7CFC9AE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przyczyny i przebieg wojny trzynastoletniej</w:t>
            </w:r>
          </w:p>
          <w:p w14:paraId="01D0BC9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</w:t>
            </w:r>
            <w:r w:rsidRPr="00F10BCE">
              <w:rPr>
                <w:sz w:val="18"/>
              </w:rPr>
              <w:lastRenderedPageBreak/>
              <w:t>postanowienia przywilejów, które prowadziły do wzrostu znaczenia politycznego szlachty</w:t>
            </w:r>
          </w:p>
          <w:p w14:paraId="3FDF8069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strukturę sejmu walnego</w:t>
            </w:r>
          </w:p>
        </w:tc>
        <w:tc>
          <w:tcPr>
            <w:tcW w:w="953" w:type="pct"/>
          </w:tcPr>
          <w:p w14:paraId="7C4E25A4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5D07123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politykę zagraniczną Kazimierza Jagiellończyka</w:t>
            </w:r>
          </w:p>
          <w:p w14:paraId="7351C75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</w:t>
            </w:r>
            <w:r w:rsidRPr="00F10BCE">
              <w:rPr>
                <w:sz w:val="18"/>
              </w:rPr>
              <w:lastRenderedPageBreak/>
              <w:t>postanowienia przywilejów, które prowadziły do wzrostu znaczenia gospodarczego szlachty</w:t>
            </w:r>
          </w:p>
          <w:p w14:paraId="2358C014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instytucję sejmu walnego i jego rolę</w:t>
            </w:r>
          </w:p>
        </w:tc>
        <w:tc>
          <w:tcPr>
            <w:tcW w:w="1227" w:type="pct"/>
            <w:gridSpan w:val="2"/>
          </w:tcPr>
          <w:p w14:paraId="1ECD7BBC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4C10A52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dlaczego ustrój, który powstał w Polsce, określamy mianem demokracji szlacheckiej</w:t>
            </w:r>
          </w:p>
          <w:p w14:paraId="359D8CE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ocenia, czy politykę </w:t>
            </w:r>
            <w:r w:rsidRPr="00F10BCE">
              <w:rPr>
                <w:sz w:val="18"/>
              </w:rPr>
              <w:lastRenderedPageBreak/>
              <w:t>zagraniczną Kazimierza Jagiellończyka można określić mianem polityki dynastycznej</w:t>
            </w:r>
          </w:p>
          <w:p w14:paraId="783481A4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</w:tr>
      <w:tr w:rsidR="00F10BCE" w:rsidRPr="00F72B07" w14:paraId="72B3AFC0" w14:textId="77777777" w:rsidTr="0025332C">
        <w:trPr>
          <w:trHeight w:val="227"/>
        </w:trPr>
        <w:tc>
          <w:tcPr>
            <w:tcW w:w="5000" w:type="pct"/>
            <w:gridSpan w:val="6"/>
          </w:tcPr>
          <w:p w14:paraId="4025517B" w14:textId="77777777" w:rsidR="00F10BCE" w:rsidRPr="00535AF3" w:rsidRDefault="00F10BCE" w:rsidP="00D47F43">
            <w:pPr>
              <w:pStyle w:val="Akapitzlist"/>
              <w:suppressAutoHyphens/>
              <w:ind w:left="116"/>
              <w:jc w:val="center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VIII. Kultura średniowiecza</w:t>
            </w:r>
          </w:p>
        </w:tc>
      </w:tr>
      <w:tr w:rsidR="00F10BCE" w:rsidRPr="00F72B07" w14:paraId="6D1612AE" w14:textId="77777777" w:rsidTr="007366AF">
        <w:tc>
          <w:tcPr>
            <w:tcW w:w="1071" w:type="pct"/>
          </w:tcPr>
          <w:p w14:paraId="726A514F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Kultura umysłowa wieków średnich</w:t>
            </w:r>
          </w:p>
          <w:p w14:paraId="73BE2793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26" w:type="pct"/>
          </w:tcPr>
          <w:p w14:paraId="6101378C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06BCED8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cechy kultury rycerskiej</w:t>
            </w:r>
          </w:p>
          <w:p w14:paraId="18F0E43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dzieła literatury średniowiecznej</w:t>
            </w:r>
          </w:p>
          <w:p w14:paraId="6C7067E6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gatunki literackie średniowiecza</w:t>
            </w:r>
          </w:p>
        </w:tc>
        <w:tc>
          <w:tcPr>
            <w:tcW w:w="923" w:type="pct"/>
          </w:tcPr>
          <w:p w14:paraId="2F4ED2CC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DF9B9D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cechy kultury średniowiecza</w:t>
            </w:r>
          </w:p>
          <w:p w14:paraId="705B763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uniwersytetów</w:t>
            </w:r>
          </w:p>
          <w:p w14:paraId="7FD35221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nurt filozofii średniowiecznej − scholastykę</w:t>
            </w:r>
          </w:p>
        </w:tc>
        <w:tc>
          <w:tcPr>
            <w:tcW w:w="953" w:type="pct"/>
          </w:tcPr>
          <w:p w14:paraId="6902ABB4" w14:textId="77777777" w:rsidR="00F10BCE" w:rsidRPr="00D47F43" w:rsidRDefault="00F10BCE" w:rsidP="00D47F43">
            <w:pPr>
              <w:suppressAutoHyphens/>
              <w:ind w:left="22"/>
              <w:rPr>
                <w:sz w:val="18"/>
              </w:rPr>
            </w:pPr>
            <w:r w:rsidRPr="00D47F43">
              <w:rPr>
                <w:sz w:val="18"/>
              </w:rPr>
              <w:t>Uczeń:</w:t>
            </w:r>
          </w:p>
          <w:p w14:paraId="2682120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św. Tomasza z Akwinu w kulturze średniowiecza</w:t>
            </w:r>
          </w:p>
          <w:p w14:paraId="66F95C4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wpływ klasztorów na rozwój kultury średniowiecznej</w:t>
            </w:r>
          </w:p>
          <w:p w14:paraId="0755ADD8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wpływ dworów na rozwój kultury średniowiecznej</w:t>
            </w:r>
          </w:p>
        </w:tc>
        <w:tc>
          <w:tcPr>
            <w:tcW w:w="1227" w:type="pct"/>
            <w:gridSpan w:val="2"/>
          </w:tcPr>
          <w:p w14:paraId="7CFAE4B9" w14:textId="77777777" w:rsidR="00F10BCE" w:rsidRPr="00D47F43" w:rsidRDefault="00F10BCE" w:rsidP="00D47F43">
            <w:pPr>
              <w:suppressAutoHyphens/>
              <w:ind w:left="22"/>
              <w:rPr>
                <w:sz w:val="18"/>
              </w:rPr>
            </w:pPr>
            <w:r w:rsidRPr="00D47F43">
              <w:rPr>
                <w:sz w:val="18"/>
              </w:rPr>
              <w:t>Uczeń:</w:t>
            </w:r>
          </w:p>
          <w:p w14:paraId="4025825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organizację uniwersytetów</w:t>
            </w:r>
          </w:p>
          <w:p w14:paraId="7A055A0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rolę pisma w kulturze średniowiecza</w:t>
            </w:r>
          </w:p>
          <w:p w14:paraId="3A5BC15E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 zasięg społeczny oddziaływania średniowiecznej literatury</w:t>
            </w:r>
          </w:p>
        </w:tc>
      </w:tr>
    </w:tbl>
    <w:p w14:paraId="5DEB1E27" w14:textId="77777777" w:rsidR="00F10BCE" w:rsidRDefault="00F10BCE"/>
    <w:p w14:paraId="1FF0B8E7" w14:textId="77777777" w:rsidR="00D94227" w:rsidRDefault="00D94227"/>
    <w:sectPr w:rsidR="00D94227" w:rsidSect="00DA44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gendaP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F2F91"/>
    <w:multiLevelType w:val="hybridMultilevel"/>
    <w:tmpl w:val="D0F28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C314F9"/>
    <w:multiLevelType w:val="hybridMultilevel"/>
    <w:tmpl w:val="6ECA9F74"/>
    <w:lvl w:ilvl="0" w:tplc="B744447A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3F322F77"/>
    <w:multiLevelType w:val="hybridMultilevel"/>
    <w:tmpl w:val="5CC0971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D9024A5"/>
    <w:multiLevelType w:val="hybridMultilevel"/>
    <w:tmpl w:val="44E6AFC8"/>
    <w:lvl w:ilvl="0" w:tplc="04150001">
      <w:start w:val="1"/>
      <w:numFmt w:val="bullet"/>
      <w:lvlText w:val=""/>
      <w:lvlJc w:val="left"/>
      <w:pPr>
        <w:ind w:left="191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80239667">
    <w:abstractNumId w:val="1"/>
  </w:num>
  <w:num w:numId="2" w16cid:durableId="1141506764">
    <w:abstractNumId w:val="3"/>
  </w:num>
  <w:num w:numId="3" w16cid:durableId="2000620009">
    <w:abstractNumId w:val="2"/>
  </w:num>
  <w:num w:numId="4" w16cid:durableId="318461504">
    <w:abstractNumId w:val="0"/>
  </w:num>
  <w:num w:numId="5" w16cid:durableId="21138640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204E"/>
    <w:rsid w:val="00115FD9"/>
    <w:rsid w:val="0025332C"/>
    <w:rsid w:val="00285D8C"/>
    <w:rsid w:val="002A7A82"/>
    <w:rsid w:val="00317FF2"/>
    <w:rsid w:val="003B24EB"/>
    <w:rsid w:val="003D572A"/>
    <w:rsid w:val="004B6118"/>
    <w:rsid w:val="0051329B"/>
    <w:rsid w:val="00535AF3"/>
    <w:rsid w:val="006D5EA8"/>
    <w:rsid w:val="007366AF"/>
    <w:rsid w:val="00855074"/>
    <w:rsid w:val="008E59BB"/>
    <w:rsid w:val="00960905"/>
    <w:rsid w:val="009740AE"/>
    <w:rsid w:val="00A223A6"/>
    <w:rsid w:val="00A25C11"/>
    <w:rsid w:val="00A3204E"/>
    <w:rsid w:val="00BD25AF"/>
    <w:rsid w:val="00CC5061"/>
    <w:rsid w:val="00D47F43"/>
    <w:rsid w:val="00D70700"/>
    <w:rsid w:val="00D94227"/>
    <w:rsid w:val="00DA445B"/>
    <w:rsid w:val="00E142D7"/>
    <w:rsid w:val="00E2108C"/>
    <w:rsid w:val="00E439EB"/>
    <w:rsid w:val="00F10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04F51"/>
  <w15:docId w15:val="{029C357B-95D3-4B61-8E29-AA84D78E9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3204E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3204E"/>
    <w:pPr>
      <w:ind w:left="720"/>
      <w:contextualSpacing/>
    </w:pPr>
  </w:style>
  <w:style w:type="paragraph" w:styleId="Bezodstpw">
    <w:name w:val="No Spacing"/>
    <w:uiPriority w:val="1"/>
    <w:qFormat/>
    <w:rsid w:val="00A3204E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Pa2">
    <w:name w:val="Pa2"/>
    <w:basedOn w:val="Normalny"/>
    <w:next w:val="Normalny"/>
    <w:uiPriority w:val="99"/>
    <w:rsid w:val="00A3204E"/>
    <w:pPr>
      <w:autoSpaceDE w:val="0"/>
      <w:autoSpaceDN w:val="0"/>
      <w:adjustRightInd w:val="0"/>
      <w:spacing w:line="201" w:lineRule="atLeast"/>
    </w:pPr>
    <w:rPr>
      <w:rFonts w:ascii="AgendaPl" w:eastAsiaTheme="minorHAnsi" w:hAnsi="AgendaPl" w:cstheme="minorBidi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F10BC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10BCE"/>
    <w:rPr>
      <w:rFonts w:ascii="Times New Roman" w:eastAsia="Calibri" w:hAnsi="Times New Roman" w:cs="Times New Roman"/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F10BC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10BCE"/>
    <w:rPr>
      <w:rFonts w:ascii="Times New Roman" w:eastAsia="Calibri" w:hAnsi="Times New Roman" w:cs="Times New Roman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0BC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0BCE"/>
    <w:rPr>
      <w:rFonts w:ascii="Tahoma" w:eastAsia="Calibri" w:hAnsi="Tahoma" w:cs="Tahoma"/>
      <w:sz w:val="16"/>
      <w:szCs w:val="16"/>
    </w:rPr>
  </w:style>
  <w:style w:type="paragraph" w:customStyle="1" w:styleId="Pa21">
    <w:name w:val="Pa21"/>
    <w:basedOn w:val="Normalny"/>
    <w:next w:val="Normalny"/>
    <w:uiPriority w:val="99"/>
    <w:rsid w:val="00F10BCE"/>
    <w:pPr>
      <w:autoSpaceDE w:val="0"/>
      <w:autoSpaceDN w:val="0"/>
      <w:adjustRightInd w:val="0"/>
      <w:spacing w:line="201" w:lineRule="atLeast"/>
    </w:pPr>
    <w:rPr>
      <w:rFonts w:ascii="AgendaPl" w:eastAsiaTheme="minorHAnsi" w:hAnsi="AgendaPl" w:cstheme="minorBidi"/>
      <w:sz w:val="24"/>
      <w:szCs w:val="24"/>
    </w:rPr>
  </w:style>
  <w:style w:type="table" w:styleId="Tabela-Siatka">
    <w:name w:val="Table Grid"/>
    <w:basedOn w:val="Standardowy"/>
    <w:uiPriority w:val="59"/>
    <w:rsid w:val="00D9422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189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9</Pages>
  <Words>3626</Words>
  <Characters>21757</Characters>
  <Application>Microsoft Office Word</Application>
  <DocSecurity>0</DocSecurity>
  <Lines>181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ANGELIKA BILEWSKA</cp:lastModifiedBy>
  <cp:revision>14</cp:revision>
  <dcterms:created xsi:type="dcterms:W3CDTF">2019-08-13T14:08:00Z</dcterms:created>
  <dcterms:modified xsi:type="dcterms:W3CDTF">2025-08-28T18:12:00Z</dcterms:modified>
</cp:coreProperties>
</file>