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8100B" w14:textId="7F5D643E" w:rsidR="00CE74A7" w:rsidRDefault="00CE74A7" w:rsidP="00CE74A7">
      <w:pPr>
        <w:ind w:left="720" w:hanging="360"/>
        <w:jc w:val="center"/>
      </w:pPr>
      <w:r w:rsidRPr="000E1257">
        <w:rPr>
          <w:rStyle w:val="FontStyle11"/>
          <w:sz w:val="22"/>
          <w:szCs w:val="22"/>
        </w:rPr>
        <w:t>HISTOR</w:t>
      </w:r>
      <w:r>
        <w:rPr>
          <w:rStyle w:val="FontStyle11"/>
          <w:sz w:val="22"/>
          <w:szCs w:val="22"/>
        </w:rPr>
        <w:t>IA – Technikum Nr 1 – klasa V</w:t>
      </w:r>
    </w:p>
    <w:p w14:paraId="08CC4CC4" w14:textId="77777777" w:rsidR="00CE74A7" w:rsidRPr="00A15DE9" w:rsidRDefault="00CE74A7" w:rsidP="00CE74A7">
      <w:pPr>
        <w:pStyle w:val="Akapitzlist"/>
        <w:numPr>
          <w:ilvl w:val="0"/>
          <w:numId w:val="3"/>
        </w:numPr>
        <w:spacing w:after="200"/>
      </w:pPr>
      <w:r w:rsidRPr="00A15DE9">
        <w:t>Plan nauczania.</w:t>
      </w:r>
    </w:p>
    <w:p w14:paraId="20A9BBB8" w14:textId="77777777" w:rsidR="00CE74A7" w:rsidRDefault="00CE74A7" w:rsidP="00CE74A7">
      <w:pPr>
        <w:pStyle w:val="Akapitzlist"/>
        <w:numPr>
          <w:ilvl w:val="0"/>
          <w:numId w:val="3"/>
        </w:numPr>
        <w:spacing w:after="200"/>
      </w:pPr>
      <w:r>
        <w:rPr>
          <w:rFonts w:eastAsia="Times New Roman"/>
        </w:rPr>
        <w:t>Wymagania edukacyjne.</w:t>
      </w:r>
    </w:p>
    <w:p w14:paraId="45FDC33F" w14:textId="77777777" w:rsidR="00CE74A7" w:rsidRDefault="00CE74A7" w:rsidP="007979FE">
      <w:pPr>
        <w:contextualSpacing/>
        <w:rPr>
          <w:rStyle w:val="FontStyle11"/>
        </w:rPr>
      </w:pPr>
    </w:p>
    <w:p w14:paraId="78CD8FE8" w14:textId="7CA7A1F9" w:rsidR="007979FE" w:rsidRDefault="007979FE" w:rsidP="007979FE">
      <w:pPr>
        <w:contextualSpacing/>
        <w:rPr>
          <w:rStyle w:val="FontStyle11"/>
        </w:rPr>
      </w:pPr>
      <w:r w:rsidRPr="000E1257">
        <w:rPr>
          <w:rStyle w:val="FontStyle11"/>
        </w:rPr>
        <w:t xml:space="preserve">PLAN NAUCZANIA HISTORII – ZAKRES PODSTAWOWY KLASA </w:t>
      </w:r>
      <w:r w:rsidR="00950812">
        <w:rPr>
          <w:rStyle w:val="FontStyle11"/>
        </w:rPr>
        <w:t>V</w:t>
      </w:r>
    </w:p>
    <w:p w14:paraId="6C2430F2" w14:textId="77777777" w:rsidR="007A1F15" w:rsidRDefault="007A1F15" w:rsidP="007979FE">
      <w:pPr>
        <w:contextualSpacing/>
        <w:rPr>
          <w:rStyle w:val="FontStyle11"/>
        </w:rPr>
      </w:pPr>
    </w:p>
    <w:p w14:paraId="6BC65230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Świat po II wojnie światowej.</w:t>
      </w:r>
    </w:p>
    <w:p w14:paraId="324BEC95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Początek zimnej wojny.</w:t>
      </w:r>
    </w:p>
    <w:p w14:paraId="25BFCE65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Powojenna Polska.</w:t>
      </w:r>
    </w:p>
    <w:p w14:paraId="4A5DD05B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Tworzenie podstaw władzy komunistycznej w Polsce.</w:t>
      </w:r>
    </w:p>
    <w:p w14:paraId="2198A6DA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Niepodległościowe podziemie zbrojne.</w:t>
      </w:r>
    </w:p>
    <w:p w14:paraId="380BE122" w14:textId="79DB1345" w:rsidR="007A1F15" w:rsidRPr="007A1F15" w:rsidRDefault="007A1F15" w:rsidP="007A1F15">
      <w:pPr>
        <w:pStyle w:val="Akapitzlist"/>
        <w:numPr>
          <w:ilvl w:val="0"/>
          <w:numId w:val="1"/>
        </w:numPr>
        <w:rPr>
          <w:rStyle w:val="FontStyle11"/>
          <w:rFonts w:ascii="Times New Roman" w:eastAsia="Times New Roman" w:hAnsi="Times New Roman" w:cs="Times New Roman"/>
          <w:b w:val="0"/>
          <w:bCs w:val="0"/>
          <w:sz w:val="22"/>
          <w:szCs w:val="22"/>
        </w:rPr>
      </w:pPr>
      <w:r w:rsidRPr="007A1F15">
        <w:rPr>
          <w:b/>
          <w:bCs/>
          <w:sz w:val="22"/>
          <w:szCs w:val="22"/>
        </w:rPr>
        <w:t>Stalinizm w Polsce</w:t>
      </w:r>
      <w:r w:rsidRPr="007A1F15">
        <w:rPr>
          <w:b/>
          <w:bCs/>
          <w:sz w:val="22"/>
          <w:szCs w:val="22"/>
        </w:rPr>
        <w:t>-sprawdzian wiadomości.</w:t>
      </w:r>
    </w:p>
    <w:p w14:paraId="32EEBE60" w14:textId="77777777" w:rsidR="007A1F15" w:rsidRPr="007A1F15" w:rsidRDefault="007A1F15" w:rsidP="007A1F15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A1F15">
        <w:rPr>
          <w:rFonts w:ascii="Times New Roman" w:hAnsi="Times New Roman" w:cs="Times New Roman"/>
          <w:color w:val="auto"/>
          <w:sz w:val="22"/>
          <w:szCs w:val="22"/>
        </w:rPr>
        <w:t>Europa Środkowa pod wpływem ZSRS.</w:t>
      </w:r>
    </w:p>
    <w:p w14:paraId="0C0A2772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Dekolonizacja w Azji i Afryce.</w:t>
      </w:r>
    </w:p>
    <w:p w14:paraId="7C97E739" w14:textId="77777777" w:rsidR="007A1F15" w:rsidRPr="007A1F15" w:rsidRDefault="007A1F15" w:rsidP="007A1F15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A1F15">
        <w:rPr>
          <w:rFonts w:ascii="Times New Roman" w:hAnsi="Times New Roman" w:cs="Times New Roman"/>
          <w:color w:val="auto"/>
          <w:sz w:val="22"/>
          <w:szCs w:val="22"/>
        </w:rPr>
        <w:t>Konflikty na Bliskim Wschodzie.</w:t>
      </w:r>
    </w:p>
    <w:p w14:paraId="6A8E795B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 xml:space="preserve">Wybrane kryzysy i konflikty zbrojne w XX w. </w:t>
      </w:r>
    </w:p>
    <w:p w14:paraId="76D27770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Rywalizacja Stanów Zjednoczonych i ZSRS.</w:t>
      </w:r>
    </w:p>
    <w:p w14:paraId="033D0CA9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Integracja europejska.</w:t>
      </w:r>
    </w:p>
    <w:p w14:paraId="581B645E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 xml:space="preserve">Przemiany społeczne i kulturowe w 2. połowie XX w. </w:t>
      </w:r>
    </w:p>
    <w:p w14:paraId="2DE6541A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Kultura i społeczeństwo II połowy XX wieku.</w:t>
      </w:r>
    </w:p>
    <w:p w14:paraId="78352DC7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7A1F15">
        <w:rPr>
          <w:b/>
          <w:sz w:val="22"/>
          <w:szCs w:val="22"/>
        </w:rPr>
        <w:t>Przemiany po II wojnie światowej - powtórzenie wiadomości.</w:t>
      </w:r>
    </w:p>
    <w:p w14:paraId="2B2A1E4F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7A1F15">
        <w:rPr>
          <w:b/>
          <w:sz w:val="22"/>
          <w:szCs w:val="22"/>
        </w:rPr>
        <w:t xml:space="preserve">Sprawdzian wiadomości - świat po II wojnie światowej. </w:t>
      </w:r>
    </w:p>
    <w:p w14:paraId="09D98FA6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proofErr w:type="spellStart"/>
      <w:r w:rsidRPr="007A1F15">
        <w:rPr>
          <w:sz w:val="22"/>
          <w:szCs w:val="22"/>
        </w:rPr>
        <w:t>Postalinowska</w:t>
      </w:r>
      <w:proofErr w:type="spellEnd"/>
      <w:r w:rsidRPr="007A1F15">
        <w:rPr>
          <w:sz w:val="22"/>
          <w:szCs w:val="22"/>
        </w:rPr>
        <w:t xml:space="preserve"> odwilż.</w:t>
      </w:r>
    </w:p>
    <w:p w14:paraId="7A6889B3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Polska w czasach Władysława Gomułki.</w:t>
      </w:r>
    </w:p>
    <w:p w14:paraId="1777934A" w14:textId="77777777" w:rsidR="007A1F15" w:rsidRPr="007A1F15" w:rsidRDefault="007A1F15" w:rsidP="007A1F15">
      <w:pPr>
        <w:pStyle w:val="Akapitzlist"/>
        <w:numPr>
          <w:ilvl w:val="0"/>
          <w:numId w:val="1"/>
        </w:numPr>
        <w:spacing w:line="240" w:lineRule="atLeast"/>
        <w:rPr>
          <w:rFonts w:eastAsia="Times New Roman"/>
          <w:bCs/>
          <w:sz w:val="22"/>
          <w:szCs w:val="22"/>
        </w:rPr>
      </w:pPr>
      <w:r w:rsidRPr="007A1F15">
        <w:rPr>
          <w:rFonts w:eastAsia="SimSun"/>
          <w:sz w:val="22"/>
          <w:szCs w:val="22"/>
          <w:lang w:eastAsia="ar-SA"/>
        </w:rPr>
        <w:t>PRL w okresie rządów Gierka</w:t>
      </w:r>
    </w:p>
    <w:p w14:paraId="615A29B7" w14:textId="77777777" w:rsidR="007A1F15" w:rsidRPr="007A1F15" w:rsidRDefault="007A1F15" w:rsidP="007A1F15">
      <w:pPr>
        <w:pStyle w:val="Akapitzlist"/>
        <w:numPr>
          <w:ilvl w:val="0"/>
          <w:numId w:val="1"/>
        </w:numPr>
        <w:spacing w:line="240" w:lineRule="atLeast"/>
        <w:rPr>
          <w:rFonts w:eastAsia="Times New Roman"/>
          <w:bCs/>
          <w:sz w:val="22"/>
          <w:szCs w:val="22"/>
        </w:rPr>
      </w:pPr>
      <w:r w:rsidRPr="007A1F15">
        <w:rPr>
          <w:rFonts w:eastAsia="SimSun"/>
          <w:sz w:val="22"/>
          <w:szCs w:val="22"/>
          <w:lang w:eastAsia="ar-SA"/>
        </w:rPr>
        <w:t>Jak się żyło w PRL?</w:t>
      </w:r>
    </w:p>
    <w:p w14:paraId="5AFF3549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Opozycja polityczna w latach 1976–1980.</w:t>
      </w:r>
    </w:p>
    <w:p w14:paraId="4E61AF0A" w14:textId="77777777" w:rsidR="007A1F15" w:rsidRPr="007A1F15" w:rsidRDefault="007A1F15" w:rsidP="007A1F15">
      <w:pPr>
        <w:pStyle w:val="Akapitzlist"/>
        <w:numPr>
          <w:ilvl w:val="0"/>
          <w:numId w:val="1"/>
        </w:numPr>
        <w:spacing w:line="240" w:lineRule="atLeast"/>
        <w:rPr>
          <w:rFonts w:eastAsia="Times New Roman"/>
          <w:bCs/>
          <w:sz w:val="22"/>
          <w:szCs w:val="22"/>
        </w:rPr>
      </w:pPr>
      <w:r w:rsidRPr="007A1F15">
        <w:rPr>
          <w:rFonts w:eastAsia="SimSun"/>
          <w:sz w:val="22"/>
          <w:szCs w:val="22"/>
          <w:lang w:eastAsia="ar-SA"/>
        </w:rPr>
        <w:t>Na drodze ku  „Solidarność” – film dokumentalny</w:t>
      </w:r>
    </w:p>
    <w:p w14:paraId="1484ED00" w14:textId="77777777" w:rsidR="007A1F15" w:rsidRPr="007A1F15" w:rsidRDefault="007A1F15" w:rsidP="007A1F15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A1F15">
        <w:rPr>
          <w:rFonts w:ascii="Times New Roman" w:hAnsi="Times New Roman" w:cs="Times New Roman"/>
          <w:color w:val="auto"/>
          <w:sz w:val="22"/>
          <w:szCs w:val="22"/>
        </w:rPr>
        <w:t>Czas stanu wojennego.</w:t>
      </w:r>
    </w:p>
    <w:p w14:paraId="4A84CEB9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b/>
          <w:sz w:val="22"/>
          <w:szCs w:val="22"/>
        </w:rPr>
      </w:pPr>
      <w:r w:rsidRPr="007A1F15">
        <w:rPr>
          <w:b/>
          <w:sz w:val="22"/>
          <w:szCs w:val="22"/>
        </w:rPr>
        <w:t>Przemiany społeczno-polityczne w Polsce i w Europie w czasach powojennych - powtórzenie wiadomości.</w:t>
      </w:r>
    </w:p>
    <w:p w14:paraId="63FB721C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lastRenderedPageBreak/>
        <w:t>Kryzys w ZSRS.</w:t>
      </w:r>
    </w:p>
    <w:p w14:paraId="40559362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Dekolonizacja, integracja i nowe konflikty.</w:t>
      </w:r>
    </w:p>
    <w:p w14:paraId="37B91093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Upadek PRL.</w:t>
      </w:r>
    </w:p>
    <w:p w14:paraId="63AE0954" w14:textId="77777777" w:rsidR="007A1F15" w:rsidRPr="007A1F15" w:rsidRDefault="007A1F15" w:rsidP="007A1F15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A1F15">
        <w:rPr>
          <w:rFonts w:ascii="Times New Roman" w:hAnsi="Times New Roman" w:cs="Times New Roman"/>
          <w:sz w:val="22"/>
          <w:szCs w:val="22"/>
        </w:rPr>
        <w:t xml:space="preserve">Jesień </w:t>
      </w:r>
      <w:proofErr w:type="spellStart"/>
      <w:r w:rsidRPr="007A1F15">
        <w:rPr>
          <w:rFonts w:ascii="Times New Roman" w:hAnsi="Times New Roman" w:cs="Times New Roman"/>
          <w:sz w:val="22"/>
          <w:szCs w:val="22"/>
        </w:rPr>
        <w:t>Narodów.</w:t>
      </w:r>
      <w:r w:rsidRPr="007A1F15">
        <w:rPr>
          <w:rFonts w:ascii="Times New Roman" w:eastAsia="SimSun" w:hAnsi="Times New Roman" w:cs="Times New Roman"/>
          <w:sz w:val="22"/>
          <w:szCs w:val="22"/>
          <w:lang w:eastAsia="ar-SA"/>
        </w:rPr>
        <w:t>wolności</w:t>
      </w:r>
      <w:proofErr w:type="spellEnd"/>
    </w:p>
    <w:p w14:paraId="074C89ED" w14:textId="41A14A59" w:rsidR="007A1F15" w:rsidRPr="007A1F15" w:rsidRDefault="007A1F15" w:rsidP="007A1F15">
      <w:pPr>
        <w:pStyle w:val="Default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7A1F15">
        <w:rPr>
          <w:rFonts w:ascii="Times New Roman" w:hAnsi="Times New Roman" w:cs="Times New Roman"/>
          <w:color w:val="auto"/>
          <w:sz w:val="22"/>
          <w:szCs w:val="22"/>
        </w:rPr>
        <w:t>III Rzeczpospolita.</w:t>
      </w:r>
    </w:p>
    <w:p w14:paraId="1E540FFB" w14:textId="0BB9F4D6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b/>
          <w:bCs/>
          <w:sz w:val="22"/>
          <w:szCs w:val="22"/>
        </w:rPr>
      </w:pPr>
      <w:r w:rsidRPr="007A1F15">
        <w:rPr>
          <w:b/>
          <w:bCs/>
          <w:sz w:val="22"/>
          <w:szCs w:val="22"/>
        </w:rPr>
        <w:t>Narodziny III Rzeczypospolitej i jej miejsce w świecie na przełomie XX i XXI wieku</w:t>
      </w:r>
      <w:r>
        <w:rPr>
          <w:b/>
          <w:bCs/>
          <w:sz w:val="22"/>
          <w:szCs w:val="22"/>
        </w:rPr>
        <w:t>.</w:t>
      </w:r>
    </w:p>
    <w:p w14:paraId="19F5E395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>Polska w integrującym się świecie.</w:t>
      </w:r>
    </w:p>
    <w:p w14:paraId="092884FA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 xml:space="preserve">Polska u schyłku XX w. </w:t>
      </w:r>
    </w:p>
    <w:p w14:paraId="728226FC" w14:textId="77777777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sz w:val="22"/>
          <w:szCs w:val="22"/>
        </w:rPr>
        <w:t xml:space="preserve">Sytuacja w Europie u schyłku XX wieku. </w:t>
      </w:r>
    </w:p>
    <w:p w14:paraId="5A516012" w14:textId="059C3DCC" w:rsidR="007A1F15" w:rsidRPr="007A1F15" w:rsidRDefault="007A1F15" w:rsidP="007A1F15">
      <w:pPr>
        <w:pStyle w:val="Akapitzlist"/>
        <w:numPr>
          <w:ilvl w:val="0"/>
          <w:numId w:val="1"/>
        </w:numPr>
        <w:rPr>
          <w:rFonts w:eastAsia="Times New Roman"/>
          <w:sz w:val="22"/>
          <w:szCs w:val="22"/>
        </w:rPr>
      </w:pPr>
      <w:r w:rsidRPr="007A1F15">
        <w:rPr>
          <w:rFonts w:eastAsia="Times New Roman"/>
          <w:bCs/>
          <w:sz w:val="22"/>
          <w:szCs w:val="22"/>
        </w:rPr>
        <w:t>Europa i świat  w 2 pol. XX wieku</w:t>
      </w:r>
      <w:r w:rsidRPr="007A1F15">
        <w:rPr>
          <w:rFonts w:eastAsia="Times New Roman"/>
          <w:bCs/>
          <w:sz w:val="22"/>
          <w:szCs w:val="22"/>
        </w:rPr>
        <w:t>.</w:t>
      </w:r>
    </w:p>
    <w:p w14:paraId="5F2F7F4D" w14:textId="77777777" w:rsidR="007A1F15" w:rsidRDefault="007A1F15" w:rsidP="007A1F15">
      <w:pPr>
        <w:rPr>
          <w:rFonts w:eastAsia="Times New Roman"/>
        </w:rPr>
      </w:pPr>
    </w:p>
    <w:p w14:paraId="6F3F9488" w14:textId="77777777" w:rsidR="007A1F15" w:rsidRDefault="007A1F15" w:rsidP="007A1F15">
      <w:pPr>
        <w:rPr>
          <w:rFonts w:eastAsia="Times New Roman"/>
        </w:rPr>
      </w:pPr>
    </w:p>
    <w:p w14:paraId="1ECE4F86" w14:textId="77777777" w:rsidR="007A1F15" w:rsidRDefault="007A1F15" w:rsidP="007A1F15">
      <w:pPr>
        <w:rPr>
          <w:rFonts w:eastAsia="Times New Roman"/>
        </w:rPr>
      </w:pPr>
    </w:p>
    <w:p w14:paraId="46F46871" w14:textId="77777777" w:rsidR="007A1F15" w:rsidRPr="007A1F15" w:rsidRDefault="007A1F15" w:rsidP="007A1F15">
      <w:pPr>
        <w:rPr>
          <w:rFonts w:eastAsia="Times New Roman"/>
        </w:rPr>
      </w:pPr>
    </w:p>
    <w:p w14:paraId="54ED8F04" w14:textId="77777777" w:rsidR="00612C3C" w:rsidRDefault="00612C3C" w:rsidP="00233483">
      <w:pPr>
        <w:rPr>
          <w:b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6"/>
        <w:gridCol w:w="2573"/>
        <w:gridCol w:w="2507"/>
        <w:gridCol w:w="2551"/>
        <w:gridCol w:w="2268"/>
        <w:gridCol w:w="2268"/>
      </w:tblGrid>
      <w:tr w:rsidR="00FD085B" w:rsidRPr="00C47058" w14:paraId="327FB947" w14:textId="77777777" w:rsidTr="00514343">
        <w:trPr>
          <w:trHeight w:val="170"/>
        </w:trPr>
        <w:tc>
          <w:tcPr>
            <w:tcW w:w="2116" w:type="dxa"/>
            <w:vMerge w:val="restart"/>
            <w:shd w:val="clear" w:color="auto" w:fill="F79709"/>
            <w:vAlign w:val="center"/>
          </w:tcPr>
          <w:p w14:paraId="38946492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Temat lekcji</w:t>
            </w:r>
          </w:p>
        </w:tc>
        <w:tc>
          <w:tcPr>
            <w:tcW w:w="12167" w:type="dxa"/>
            <w:gridSpan w:val="5"/>
            <w:shd w:val="clear" w:color="auto" w:fill="F79709"/>
            <w:vAlign w:val="center"/>
          </w:tcPr>
          <w:p w14:paraId="2FE2FFE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 xml:space="preserve">Ocena </w:t>
            </w:r>
          </w:p>
        </w:tc>
      </w:tr>
      <w:tr w:rsidR="00FD085B" w:rsidRPr="00C47058" w14:paraId="030A705E" w14:textId="77777777" w:rsidTr="00514343">
        <w:trPr>
          <w:trHeight w:val="120"/>
        </w:trPr>
        <w:tc>
          <w:tcPr>
            <w:tcW w:w="2116" w:type="dxa"/>
            <w:vMerge/>
            <w:shd w:val="clear" w:color="auto" w:fill="F79709"/>
            <w:vAlign w:val="center"/>
          </w:tcPr>
          <w:p w14:paraId="68F39E66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</w:p>
        </w:tc>
        <w:tc>
          <w:tcPr>
            <w:tcW w:w="2573" w:type="dxa"/>
            <w:shd w:val="clear" w:color="auto" w:fill="F79709"/>
            <w:vAlign w:val="center"/>
          </w:tcPr>
          <w:p w14:paraId="6510A570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dopuszczająca</w:t>
            </w:r>
          </w:p>
        </w:tc>
        <w:tc>
          <w:tcPr>
            <w:tcW w:w="2507" w:type="dxa"/>
            <w:shd w:val="clear" w:color="auto" w:fill="F79709"/>
          </w:tcPr>
          <w:p w14:paraId="4AA7B997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dostateczna</w:t>
            </w:r>
          </w:p>
        </w:tc>
        <w:tc>
          <w:tcPr>
            <w:tcW w:w="2551" w:type="dxa"/>
            <w:shd w:val="clear" w:color="auto" w:fill="F79709"/>
            <w:vAlign w:val="center"/>
          </w:tcPr>
          <w:p w14:paraId="1F87B20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dobra</w:t>
            </w:r>
          </w:p>
        </w:tc>
        <w:tc>
          <w:tcPr>
            <w:tcW w:w="2268" w:type="dxa"/>
            <w:shd w:val="clear" w:color="auto" w:fill="F79709"/>
          </w:tcPr>
          <w:p w14:paraId="33C52D54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bardzo dobra</w:t>
            </w:r>
          </w:p>
        </w:tc>
        <w:tc>
          <w:tcPr>
            <w:tcW w:w="2268" w:type="dxa"/>
            <w:shd w:val="clear" w:color="auto" w:fill="F79709"/>
          </w:tcPr>
          <w:p w14:paraId="2E68BC3E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celująca</w:t>
            </w:r>
          </w:p>
        </w:tc>
      </w:tr>
      <w:tr w:rsidR="00FD085B" w:rsidRPr="00C47058" w14:paraId="786B1417" w14:textId="77777777" w:rsidTr="00514343">
        <w:tc>
          <w:tcPr>
            <w:tcW w:w="14283" w:type="dxa"/>
            <w:gridSpan w:val="6"/>
            <w:shd w:val="clear" w:color="auto" w:fill="0070C0"/>
          </w:tcPr>
          <w:p w14:paraId="0BAC9F61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t>III. Polska i świat po II wojnie światowej</w:t>
            </w:r>
          </w:p>
        </w:tc>
      </w:tr>
      <w:tr w:rsidR="00FD085B" w:rsidRPr="00C47058" w14:paraId="0365F16E" w14:textId="77777777" w:rsidTr="00514343">
        <w:tc>
          <w:tcPr>
            <w:tcW w:w="2116" w:type="dxa"/>
          </w:tcPr>
          <w:p w14:paraId="3EEEBDFA" w14:textId="2D581368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Świat po II wojnie światowej</w:t>
            </w:r>
          </w:p>
        </w:tc>
        <w:tc>
          <w:tcPr>
            <w:tcW w:w="2573" w:type="dxa"/>
          </w:tcPr>
          <w:p w14:paraId="67FAF0F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FB2912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jakie treści zawiera </w:t>
            </w:r>
            <w:r w:rsidRPr="00C47058">
              <w:rPr>
                <w:i/>
                <w:iCs/>
              </w:rPr>
              <w:t>Powszechna Deklaracja Praw Człowieka</w:t>
            </w:r>
          </w:p>
        </w:tc>
        <w:tc>
          <w:tcPr>
            <w:tcW w:w="2507" w:type="dxa"/>
          </w:tcPr>
          <w:p w14:paraId="5E635C3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4D6CC62" w14:textId="77777777" w:rsidR="00FD085B" w:rsidRPr="00C47058" w:rsidRDefault="0027149E" w:rsidP="00514343">
            <w:pPr>
              <w:pStyle w:val="Styl1"/>
            </w:pPr>
            <w:r>
              <w:t xml:space="preserve">Charakteryzuje zagadnienia związane z osądzeniem zbrodni wojennych popełnionych w czasie II wojny światowej </w:t>
            </w:r>
            <w:r w:rsidR="00FD085B" w:rsidRPr="00C47058">
              <w:t xml:space="preserve">wyjaśnia, jakie treści zawiera </w:t>
            </w:r>
            <w:r w:rsidR="00FD085B" w:rsidRPr="00C47058">
              <w:rPr>
                <w:i/>
                <w:iCs/>
              </w:rPr>
              <w:t>Karta Narodów Zjednoczonych</w:t>
            </w:r>
            <w:r w:rsidR="00FD085B" w:rsidRPr="00C47058">
              <w:t>;</w:t>
            </w:r>
          </w:p>
          <w:p w14:paraId="5F6B89DE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wymienia przykładowe organizacje afiliowane i współpracujące z ONZ</w:t>
            </w:r>
          </w:p>
          <w:p w14:paraId="3B94E151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51" w:type="dxa"/>
          </w:tcPr>
          <w:p w14:paraId="5994A7D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6F77431" w14:textId="77777777" w:rsidR="00FD085B" w:rsidRPr="00C47058" w:rsidRDefault="00FD085B" w:rsidP="00514343">
            <w:pPr>
              <w:pStyle w:val="Styl1"/>
            </w:pPr>
            <w:r w:rsidRPr="00C47058">
              <w:t>przedstawia straty gospodarczo-społeczne spowodowane II wojną światową;</w:t>
            </w:r>
          </w:p>
          <w:p w14:paraId="4E313F29" w14:textId="77777777" w:rsidR="00FD085B" w:rsidRPr="00C47058" w:rsidRDefault="00FD085B" w:rsidP="00514343">
            <w:pPr>
              <w:pStyle w:val="Styl1"/>
            </w:pPr>
            <w:r w:rsidRPr="00C47058">
              <w:t>wymienia przyczyny i wskazuje kierunki migracji ludności po II wojnie światowej;</w:t>
            </w:r>
          </w:p>
          <w:p w14:paraId="5250ED0C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wyjaśnia częściowo, co wpłynęło na polityczny układ sił na mapie Europy po II wojnie światowej</w:t>
            </w:r>
          </w:p>
        </w:tc>
        <w:tc>
          <w:tcPr>
            <w:tcW w:w="2268" w:type="dxa"/>
          </w:tcPr>
          <w:p w14:paraId="05A2C7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0CA0AF9" w14:textId="77777777" w:rsidR="00FD085B" w:rsidRPr="00C47058" w:rsidRDefault="00FD085B" w:rsidP="00514343">
            <w:pPr>
              <w:pStyle w:val="Styl1"/>
            </w:pPr>
            <w:r w:rsidRPr="00C47058">
              <w:t>przedstawia wpływ II wojny światowej na sztukę;</w:t>
            </w:r>
          </w:p>
          <w:p w14:paraId="7213D2E3" w14:textId="77777777" w:rsidR="00FD085B" w:rsidRPr="00C47058" w:rsidRDefault="00FD085B" w:rsidP="00514343">
            <w:pPr>
              <w:pStyle w:val="Styl1"/>
            </w:pPr>
            <w:r w:rsidRPr="00C47058">
              <w:t>wyjaśnia w pełni, co wpłynęło na polityczny układ sił na mapie Europy po II wojnie światowej</w:t>
            </w:r>
          </w:p>
          <w:p w14:paraId="7D8E45E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61C77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D10EABF" w14:textId="77777777" w:rsidR="00FD085B" w:rsidRPr="00C47058" w:rsidRDefault="00FD085B" w:rsidP="00514343">
            <w:pPr>
              <w:pStyle w:val="Styl1"/>
            </w:pPr>
            <w:r w:rsidRPr="00C47058">
              <w:t>przedstawia różne reakcje artystów, inne niż w podręczniku, na doświadczenia II wojny światowej;</w:t>
            </w:r>
          </w:p>
          <w:p w14:paraId="2D0A68DF" w14:textId="77777777" w:rsidR="00FD085B" w:rsidRPr="00C47058" w:rsidRDefault="00FD085B" w:rsidP="00514343">
            <w:pPr>
              <w:pStyle w:val="Styl1"/>
            </w:pPr>
            <w:r w:rsidRPr="00C47058">
              <w:t>wymienia przykładowe misje pokojowe ONZ</w:t>
            </w:r>
            <w:r>
              <w:t xml:space="preserve">, korzystając ze źródeł </w:t>
            </w:r>
            <w:proofErr w:type="spellStart"/>
            <w:r>
              <w:lastRenderedPageBreak/>
              <w:t>pozapodręcznikowych</w:t>
            </w:r>
            <w:proofErr w:type="spellEnd"/>
          </w:p>
        </w:tc>
      </w:tr>
      <w:tr w:rsidR="00FD085B" w:rsidRPr="00C47058" w14:paraId="75410225" w14:textId="77777777" w:rsidTr="00514343">
        <w:tc>
          <w:tcPr>
            <w:tcW w:w="2116" w:type="dxa"/>
          </w:tcPr>
          <w:p w14:paraId="78EBC833" w14:textId="76389070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lastRenderedPageBreak/>
              <w:t>Początki zimnej wojny</w:t>
            </w:r>
          </w:p>
        </w:tc>
        <w:tc>
          <w:tcPr>
            <w:tcW w:w="2573" w:type="dxa"/>
          </w:tcPr>
          <w:p w14:paraId="086C320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C921B9" w14:textId="77777777" w:rsidR="00FD085B" w:rsidRPr="00C47058" w:rsidRDefault="00FD085B" w:rsidP="00514343">
            <w:pPr>
              <w:pStyle w:val="Styl1"/>
            </w:pPr>
            <w:r w:rsidRPr="00C47058">
              <w:t>wyjaśnia pojęcia: zimna wojna, żelazna kurtyna, NATO, Układ Warszawski;</w:t>
            </w:r>
          </w:p>
          <w:p w14:paraId="741F797D" w14:textId="77777777" w:rsidR="00FD085B" w:rsidRPr="00C47058" w:rsidRDefault="00FD085B" w:rsidP="00514343">
            <w:pPr>
              <w:pStyle w:val="Styl1"/>
            </w:pPr>
            <w:r w:rsidRPr="00C47058">
              <w:t>przedstawia proces powstania dwóch państw niemieckich po II wojnie światowej</w:t>
            </w:r>
          </w:p>
          <w:p w14:paraId="7684B4F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5C1F014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80FEC0" w14:textId="77777777" w:rsidR="00FD085B" w:rsidRPr="00C47058" w:rsidRDefault="00FD085B" w:rsidP="00514343">
            <w:pPr>
              <w:pStyle w:val="Styl1"/>
            </w:pPr>
            <w:r w:rsidRPr="00C47058">
              <w:t>przedstawia proces przejmowania władzy przez komunistów w krajach Europy Środkowo-Wschodniej na wybranych przykładach;</w:t>
            </w:r>
          </w:p>
          <w:p w14:paraId="6BB9CC30" w14:textId="77777777" w:rsidR="00FD085B" w:rsidRPr="00C47058" w:rsidRDefault="00FD085B" w:rsidP="00514343">
            <w:pPr>
              <w:pStyle w:val="Styl1"/>
            </w:pPr>
            <w:r w:rsidRPr="00C47058">
              <w:t>wyjaśnia, jaką rolę miały odgrywać NATO i Układ Warszawski</w:t>
            </w:r>
          </w:p>
          <w:p w14:paraId="51DB2F5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60B5129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965AAF" w14:textId="77777777" w:rsidR="00FD085B" w:rsidRPr="00C47058" w:rsidRDefault="00FD085B" w:rsidP="00514343">
            <w:pPr>
              <w:pStyle w:val="Styl1"/>
            </w:pPr>
            <w:r w:rsidRPr="00C47058">
              <w:t>wyjaśnia pojęcia: doktryna Trumana i plan Marshalla;</w:t>
            </w:r>
          </w:p>
          <w:p w14:paraId="2C21B7C7" w14:textId="77777777" w:rsidR="00FD085B" w:rsidRPr="00C47058" w:rsidRDefault="00FD085B" w:rsidP="00514343">
            <w:pPr>
              <w:pStyle w:val="Styl1"/>
            </w:pPr>
            <w:r w:rsidRPr="00C47058">
              <w:t>przedstawia okoliczności powstania Sojuszu Północnoatlantyckiego (NATO) i Układu Warszawskiego;</w:t>
            </w:r>
          </w:p>
          <w:p w14:paraId="24941CB8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 na wybranych przykładach;</w:t>
            </w:r>
          </w:p>
          <w:p w14:paraId="611E86FF" w14:textId="77777777" w:rsidR="00FD085B" w:rsidRPr="00C47058" w:rsidRDefault="00FD085B" w:rsidP="00514343">
            <w:pPr>
              <w:pStyle w:val="Styl1"/>
            </w:pPr>
            <w:r w:rsidRPr="00C47058">
              <w:t>wymienia przyczyny i skutki wojny koreańskiej</w:t>
            </w:r>
          </w:p>
        </w:tc>
        <w:tc>
          <w:tcPr>
            <w:tcW w:w="2268" w:type="dxa"/>
          </w:tcPr>
          <w:p w14:paraId="6B2DE1C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A3B0314" w14:textId="77777777" w:rsidR="00FD085B" w:rsidRPr="00C47058" w:rsidRDefault="00FD085B" w:rsidP="00514343">
            <w:pPr>
              <w:pStyle w:val="Styl1"/>
            </w:pPr>
            <w:r w:rsidRPr="00C47058">
              <w:t>wyjaśnia specyficzną sytuację Jugosławii wśród państw komunistycznych;</w:t>
            </w:r>
          </w:p>
          <w:p w14:paraId="24F1FF3E" w14:textId="77777777" w:rsidR="00FD085B" w:rsidRPr="00C47058" w:rsidRDefault="00FD085B" w:rsidP="00514343">
            <w:pPr>
              <w:pStyle w:val="Styl1"/>
            </w:pPr>
            <w:r w:rsidRPr="00C47058">
              <w:t>porównuje proces przejmowania władzy przez komunistów w krajach Europy Środkowo-Wschodniej;</w:t>
            </w:r>
          </w:p>
          <w:p w14:paraId="72D9B35B" w14:textId="77777777" w:rsidR="00FD085B" w:rsidRPr="00C47058" w:rsidRDefault="00FD085B" w:rsidP="00514343">
            <w:pPr>
              <w:pStyle w:val="Styl1"/>
            </w:pPr>
            <w:r w:rsidRPr="00C47058">
              <w:t>wyjaśnia, w jaki sposób starano się ograniczyć wpływy komunistyczne w Europie Zachodniej i Południowej</w:t>
            </w:r>
          </w:p>
        </w:tc>
        <w:tc>
          <w:tcPr>
            <w:tcW w:w="2268" w:type="dxa"/>
          </w:tcPr>
          <w:p w14:paraId="24C28E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F44D2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4D6813">
              <w:rPr>
                <w:rStyle w:val="Styl1Znak"/>
              </w:rPr>
              <w:t>wyjaśnia, na czym polegała taktyka salami, korzystając ze</w:t>
            </w:r>
            <w:r>
              <w:rPr>
                <w:rStyle w:val="Styl1Znak"/>
              </w:rPr>
              <w:t> </w:t>
            </w:r>
            <w:r w:rsidRPr="004D6813">
              <w:rPr>
                <w:rStyle w:val="Styl1Znak"/>
              </w:rPr>
              <w:t xml:space="preserve">źródeł </w:t>
            </w:r>
            <w:proofErr w:type="spellStart"/>
            <w:r w:rsidRPr="004D6813">
              <w:rPr>
                <w:rStyle w:val="Styl1Znak"/>
              </w:rPr>
              <w:t>pozapodręcznikowych</w:t>
            </w:r>
            <w:proofErr w:type="spellEnd"/>
          </w:p>
        </w:tc>
      </w:tr>
      <w:tr w:rsidR="00FD085B" w:rsidRPr="00C47058" w14:paraId="2894401B" w14:textId="77777777" w:rsidTr="00514343">
        <w:tc>
          <w:tcPr>
            <w:tcW w:w="2116" w:type="dxa"/>
          </w:tcPr>
          <w:p w14:paraId="59FC46FE" w14:textId="6EB01B0A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  <w:b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Powojenna Polska</w:t>
            </w:r>
          </w:p>
        </w:tc>
        <w:tc>
          <w:tcPr>
            <w:tcW w:w="2573" w:type="dxa"/>
          </w:tcPr>
          <w:p w14:paraId="3E3C5A5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635E54" w14:textId="77777777" w:rsidR="00FD085B" w:rsidRPr="00C47058" w:rsidRDefault="00FD085B" w:rsidP="00514343">
            <w:pPr>
              <w:pStyle w:val="Styl1"/>
            </w:pPr>
            <w:r w:rsidRPr="00C47058">
              <w:t>pokazuje na mapie zmiany w przebiegu granicy polskiej po II wojnie światowej;</w:t>
            </w:r>
          </w:p>
          <w:p w14:paraId="7B268D5C" w14:textId="77777777" w:rsidR="00FD085B" w:rsidRPr="00C47058" w:rsidRDefault="00FD085B" w:rsidP="00514343">
            <w:pPr>
              <w:pStyle w:val="Styl1"/>
            </w:pPr>
            <w:r w:rsidRPr="00C47058">
              <w:t>pokazuje na mapie kierunki migracji ludności na ziemiach polskich i do Polski</w:t>
            </w:r>
          </w:p>
        </w:tc>
        <w:tc>
          <w:tcPr>
            <w:tcW w:w="2507" w:type="dxa"/>
          </w:tcPr>
          <w:p w14:paraId="110A024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8052698" w14:textId="77777777" w:rsidR="00FD085B" w:rsidRPr="00C47058" w:rsidRDefault="00FD085B" w:rsidP="00514343">
            <w:pPr>
              <w:pStyle w:val="Styl1"/>
            </w:pPr>
            <w:r w:rsidRPr="00C47058">
              <w:t>przedstawia sytuację gospodarczą na ziemiach polskich po II wojnie światowej;</w:t>
            </w:r>
          </w:p>
          <w:p w14:paraId="08A66ACA" w14:textId="77777777" w:rsidR="00FD085B" w:rsidRPr="00C47058" w:rsidRDefault="00FD085B" w:rsidP="00514343">
            <w:pPr>
              <w:pStyle w:val="Styl1"/>
            </w:pPr>
            <w:r w:rsidRPr="00C47058">
              <w:t>wymienia ośrodki emigracji polskiej po II wojnie światowej</w:t>
            </w:r>
          </w:p>
        </w:tc>
        <w:tc>
          <w:tcPr>
            <w:tcW w:w="2551" w:type="dxa"/>
          </w:tcPr>
          <w:p w14:paraId="735B8B7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A033EE3" w14:textId="77777777" w:rsidR="00FD085B" w:rsidRPr="00C47058" w:rsidRDefault="00FD085B" w:rsidP="00514343">
            <w:pPr>
              <w:pStyle w:val="Styl1"/>
            </w:pPr>
            <w:r w:rsidRPr="00C47058">
              <w:t>wyjaśnia przyczyny zmian w przebiegu granicy polskiej po II wojnie światowej;</w:t>
            </w:r>
          </w:p>
          <w:p w14:paraId="09904357" w14:textId="77777777" w:rsidR="00FD085B" w:rsidRPr="00C47058" w:rsidRDefault="00FD085B" w:rsidP="00514343">
            <w:pPr>
              <w:pStyle w:val="Styl1"/>
            </w:pPr>
            <w:r w:rsidRPr="00C47058">
              <w:t>wyjaśnia przyczyny migracji ludności na ziemiach polskich i do Polski</w:t>
            </w:r>
          </w:p>
        </w:tc>
        <w:tc>
          <w:tcPr>
            <w:tcW w:w="2268" w:type="dxa"/>
          </w:tcPr>
          <w:p w14:paraId="7E740EE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6CE439" w14:textId="77777777" w:rsidR="00FD085B" w:rsidRPr="00C47058" w:rsidRDefault="00FD085B" w:rsidP="00514343">
            <w:pPr>
              <w:pStyle w:val="Styl1"/>
            </w:pPr>
            <w:r w:rsidRPr="00C47058">
              <w:t>przedstawia sytuację społeczną na ziemiach polskich po II wojnie światowej;</w:t>
            </w:r>
          </w:p>
          <w:p w14:paraId="7D7C47FA" w14:textId="77777777" w:rsidR="00FD085B" w:rsidRPr="00C47058" w:rsidRDefault="00FD085B" w:rsidP="00514343">
            <w:pPr>
              <w:pStyle w:val="Styl1"/>
            </w:pPr>
            <w:r w:rsidRPr="00C47058">
              <w:t>przedstawia sytuację Polaków i władz polskich na emigracji i w ZSRS</w:t>
            </w:r>
          </w:p>
        </w:tc>
        <w:tc>
          <w:tcPr>
            <w:tcW w:w="2268" w:type="dxa"/>
          </w:tcPr>
          <w:p w14:paraId="23E249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B39844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przedstawia zmiany gospodarczo-społeczne, które zaszły po II wojnie światowej w jego regionie</w:t>
            </w:r>
          </w:p>
        </w:tc>
      </w:tr>
      <w:tr w:rsidR="00FD085B" w:rsidRPr="00C47058" w14:paraId="7EC2A215" w14:textId="77777777" w:rsidTr="00514343">
        <w:tc>
          <w:tcPr>
            <w:tcW w:w="2116" w:type="dxa"/>
          </w:tcPr>
          <w:p w14:paraId="5A6C1B02" w14:textId="750A4085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Tworzenie podstaw władzy komunistycznej w Polsce</w:t>
            </w:r>
          </w:p>
        </w:tc>
        <w:tc>
          <w:tcPr>
            <w:tcW w:w="2573" w:type="dxa"/>
          </w:tcPr>
          <w:p w14:paraId="0054F55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54EDBC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wyniki referendum z 1946 r. i wyborów do Sejmu </w:t>
            </w:r>
            <w:r w:rsidRPr="00C47058">
              <w:lastRenderedPageBreak/>
              <w:t>Ustawodawczego z 1947 r.;</w:t>
            </w:r>
          </w:p>
          <w:p w14:paraId="13312B0E" w14:textId="77777777" w:rsidR="00FD085B" w:rsidRPr="00C47058" w:rsidRDefault="00FD085B" w:rsidP="00514343">
            <w:pPr>
              <w:pStyle w:val="Styl1"/>
            </w:pPr>
            <w:r w:rsidRPr="00C47058">
              <w:t>wymienia założenia reformy rolnej z 1944 r.;</w:t>
            </w:r>
          </w:p>
          <w:p w14:paraId="604D6D35" w14:textId="77777777" w:rsidR="00FD085B" w:rsidRPr="00C47058" w:rsidRDefault="00FD085B" w:rsidP="00514343">
            <w:pPr>
              <w:pStyle w:val="Styl1"/>
            </w:pPr>
            <w:r w:rsidRPr="00C47058">
              <w:t>wyjaśnia pojęcia: proces szesnastu, Tymczasowy Rząd Jedności Narodowej</w:t>
            </w:r>
          </w:p>
        </w:tc>
        <w:tc>
          <w:tcPr>
            <w:tcW w:w="2507" w:type="dxa"/>
          </w:tcPr>
          <w:p w14:paraId="1563822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25846A88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okoliczności procesu szesnastu i powstania </w:t>
            </w:r>
            <w:r w:rsidRPr="00C47058">
              <w:lastRenderedPageBreak/>
              <w:t>Tymczasowego Rządu Jedności Narodowej;</w:t>
            </w:r>
          </w:p>
          <w:p w14:paraId="63F7B9DF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na czym polegała gospodarka centralnie planowana;</w:t>
            </w:r>
          </w:p>
          <w:p w14:paraId="31A29161" w14:textId="77777777" w:rsidR="00FD085B" w:rsidRPr="00C47058" w:rsidRDefault="00FD085B" w:rsidP="00514343">
            <w:pPr>
              <w:pStyle w:val="Styl1"/>
            </w:pPr>
            <w:r w:rsidRPr="00C47058">
              <w:rPr>
                <w:bCs/>
              </w:rPr>
              <w:t>przedstawia założenia planu trzyletniego</w:t>
            </w:r>
          </w:p>
        </w:tc>
        <w:tc>
          <w:tcPr>
            <w:tcW w:w="2551" w:type="dxa"/>
          </w:tcPr>
          <w:p w14:paraId="44B0094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0600CB5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represje stosowane wobec ludności polskiej przez </w:t>
            </w:r>
            <w:r w:rsidRPr="00C47058">
              <w:lastRenderedPageBreak/>
              <w:t>bezpiekę;</w:t>
            </w:r>
          </w:p>
          <w:p w14:paraId="6FD44C8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były cele zmian gospodarczych wprowadzanych przez komunistów</w:t>
            </w:r>
          </w:p>
        </w:tc>
        <w:tc>
          <w:tcPr>
            <w:tcW w:w="2268" w:type="dxa"/>
          </w:tcPr>
          <w:p w14:paraId="3E88A9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BDCEC86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w jaki sposób komuniści umacniali swoją władzę w </w:t>
            </w:r>
            <w:r w:rsidRPr="00C47058">
              <w:lastRenderedPageBreak/>
              <w:t>Polsce;</w:t>
            </w:r>
          </w:p>
          <w:p w14:paraId="056A9EE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ocenia skuteczność i efektywność polityki gospodarczej władz komunistycznych w Polsce</w:t>
            </w:r>
          </w:p>
        </w:tc>
        <w:tc>
          <w:tcPr>
            <w:tcW w:w="2268" w:type="dxa"/>
          </w:tcPr>
          <w:p w14:paraId="665EF60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411833F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polityczne względy lokalizacji Nowej Huty pod </w:t>
            </w:r>
            <w:r w:rsidRPr="00C47058">
              <w:lastRenderedPageBreak/>
              <w:t>Krakowem;</w:t>
            </w:r>
          </w:p>
          <w:p w14:paraId="0EE4E8C6" w14:textId="77777777" w:rsidR="00FD085B" w:rsidRPr="00C47058" w:rsidRDefault="00FD085B" w:rsidP="00514343">
            <w:pPr>
              <w:pStyle w:val="Styl1"/>
            </w:pPr>
            <w:r w:rsidRPr="00C47058">
              <w:t>wymienia inne przykłady inwestycji przemysłowych, które miały odegrać podobną rolę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</w:tc>
      </w:tr>
      <w:tr w:rsidR="00FD085B" w:rsidRPr="00C47058" w14:paraId="7FE9C46D" w14:textId="77777777" w:rsidTr="00514343">
        <w:tc>
          <w:tcPr>
            <w:tcW w:w="2116" w:type="dxa"/>
          </w:tcPr>
          <w:p w14:paraId="0BD0FBA4" w14:textId="255A321E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  <w:color w:val="231F20"/>
              </w:rPr>
              <w:lastRenderedPageBreak/>
              <w:t>Niepodległościowe podziemie zbrojne</w:t>
            </w:r>
          </w:p>
        </w:tc>
        <w:tc>
          <w:tcPr>
            <w:tcW w:w="2573" w:type="dxa"/>
          </w:tcPr>
          <w:p w14:paraId="6B52675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54621B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polskiego podziemia niepodległościowego i ich dowódców;</w:t>
            </w:r>
          </w:p>
          <w:p w14:paraId="67448172" w14:textId="77777777" w:rsidR="00FD085B" w:rsidRPr="00C47058" w:rsidRDefault="00FD085B" w:rsidP="00514343">
            <w:pPr>
              <w:pStyle w:val="Styl1"/>
            </w:pPr>
            <w:r w:rsidRPr="00C47058">
              <w:t xml:space="preserve">wymienia cele Zrzeszenia </w:t>
            </w:r>
            <w:r>
              <w:t>„</w:t>
            </w:r>
            <w:r w:rsidRPr="00C47058">
              <w:t>Wolność i Niezawisłość</w:t>
            </w:r>
            <w:r>
              <w:t>”</w:t>
            </w:r>
          </w:p>
        </w:tc>
        <w:tc>
          <w:tcPr>
            <w:tcW w:w="2507" w:type="dxa"/>
          </w:tcPr>
          <w:p w14:paraId="4A26D1D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E4E4196" w14:textId="77777777" w:rsidR="00FD085B" w:rsidRPr="00C47058" w:rsidRDefault="00FD085B" w:rsidP="00514343">
            <w:pPr>
              <w:pStyle w:val="Styl1"/>
            </w:pPr>
            <w:r w:rsidRPr="00C47058">
              <w:t>przedstawia metody walki komunistów z oddziałami podziemia niepodległościowego;</w:t>
            </w:r>
          </w:p>
          <w:p w14:paraId="2B36EEB6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z czym wiązały nadzieję na zmianę sytuacji w Polsce organizacje powstałe po rozwiązaniu Armii Krajowej</w:t>
            </w:r>
          </w:p>
        </w:tc>
        <w:tc>
          <w:tcPr>
            <w:tcW w:w="2551" w:type="dxa"/>
          </w:tcPr>
          <w:p w14:paraId="757080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7EE4F70" w14:textId="77777777" w:rsidR="00FD085B" w:rsidRPr="00C47058" w:rsidRDefault="00FD085B" w:rsidP="00514343">
            <w:pPr>
              <w:pStyle w:val="Styl1"/>
            </w:pPr>
            <w:r w:rsidRPr="00C47058">
              <w:t>przedstawia motywy, którymi kierowali się żołnierze kontynuujący walkę zbrojną po zakończeniu II wojny światowej;</w:t>
            </w:r>
          </w:p>
          <w:p w14:paraId="0C6A6351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wymienia różne nurty ideowe wśród organizacji niepodległościowych</w:t>
            </w:r>
          </w:p>
          <w:p w14:paraId="6870D5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  <w:tc>
          <w:tcPr>
            <w:tcW w:w="2268" w:type="dxa"/>
          </w:tcPr>
          <w:p w14:paraId="4BCE5A9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6776E70" w14:textId="77777777" w:rsidR="00FD085B" w:rsidRPr="00C47058" w:rsidRDefault="00FD085B" w:rsidP="00514343">
            <w:pPr>
              <w:pStyle w:val="Styl1"/>
            </w:pPr>
            <w:r w:rsidRPr="00C47058">
              <w:t>przedstawia bilans działalności polskiego podziemia niepodległościowego;</w:t>
            </w:r>
          </w:p>
          <w:p w14:paraId="6ED48F02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 genezę określenia żołnierze wyklęci / żołnierze niezłomni</w:t>
            </w:r>
          </w:p>
        </w:tc>
        <w:tc>
          <w:tcPr>
            <w:tcW w:w="2268" w:type="dxa"/>
          </w:tcPr>
          <w:p w14:paraId="6B7F352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2671D6" w14:textId="77777777" w:rsidR="00FD085B" w:rsidRPr="00C47058" w:rsidRDefault="00FD085B" w:rsidP="00514343">
            <w:pPr>
              <w:pStyle w:val="Styl1"/>
            </w:pPr>
            <w:r w:rsidRPr="00C47058">
              <w:t>przedstawia działalność oddziału poakowskiego dowodzonego przez Antoniego Hedę „Szarego” lub innego oddziału podziemia niepodległościowego nieopisanego w podręczniku</w:t>
            </w:r>
          </w:p>
        </w:tc>
      </w:tr>
      <w:tr w:rsidR="00FD085B" w:rsidRPr="00C47058" w14:paraId="78CEF912" w14:textId="77777777" w:rsidTr="00514343">
        <w:tc>
          <w:tcPr>
            <w:tcW w:w="2116" w:type="dxa"/>
          </w:tcPr>
          <w:p w14:paraId="462197D0" w14:textId="10416FDC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Stalinizm w Polsce</w:t>
            </w:r>
          </w:p>
        </w:tc>
        <w:tc>
          <w:tcPr>
            <w:tcW w:w="2573" w:type="dxa"/>
          </w:tcPr>
          <w:p w14:paraId="11C9D71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4E3121" w14:textId="77777777" w:rsidR="00FD085B" w:rsidRPr="00C47058" w:rsidRDefault="00FD085B" w:rsidP="00514343">
            <w:pPr>
              <w:pStyle w:val="Styl1"/>
            </w:pPr>
            <w:r w:rsidRPr="00C47058">
              <w:t>przedstawia represje aparatu bezpieczeństwa wobec społeczeństwa polskiego w okresie stalinizmu;</w:t>
            </w:r>
          </w:p>
          <w:p w14:paraId="5DBF7E4D" w14:textId="77777777" w:rsidR="00FD085B" w:rsidRPr="00C47058" w:rsidRDefault="00FD085B" w:rsidP="00514343">
            <w:pPr>
              <w:pStyle w:val="Styl1"/>
            </w:pPr>
            <w:r w:rsidRPr="00C47058">
              <w:t>wymienia przykładowe środki propagandowe stosowane przez komunistów;</w:t>
            </w:r>
          </w:p>
          <w:p w14:paraId="165D3C79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konstytucji PRL</w:t>
            </w:r>
          </w:p>
        </w:tc>
        <w:tc>
          <w:tcPr>
            <w:tcW w:w="2507" w:type="dxa"/>
          </w:tcPr>
          <w:p w14:paraId="11E5A2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185EFF6" w14:textId="77777777" w:rsidR="00FD085B" w:rsidRPr="00C47058" w:rsidRDefault="00FD085B" w:rsidP="00514343">
            <w:pPr>
              <w:pStyle w:val="Styl1"/>
            </w:pPr>
            <w:r w:rsidRPr="00C47058">
              <w:t xml:space="preserve">wymienia </w:t>
            </w:r>
            <w:r>
              <w:t xml:space="preserve">najważniejsze </w:t>
            </w:r>
            <w:r w:rsidRPr="00C47058">
              <w:t>postanowienia konstytucji PRL;</w:t>
            </w:r>
          </w:p>
          <w:p w14:paraId="7A538F26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komunistów w pierwszej połowie lat 50. XX w.</w:t>
            </w:r>
          </w:p>
          <w:p w14:paraId="72A79C6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23277E4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D240418" w14:textId="77777777" w:rsidR="00FD085B" w:rsidRPr="00C47058" w:rsidRDefault="00FD085B" w:rsidP="00514343">
            <w:pPr>
              <w:pStyle w:val="Styl1"/>
            </w:pPr>
            <w:r w:rsidRPr="00C47058">
              <w:t>charakteryzuje metody indoktrynacji i propagandy stosowane przez władze komunistyczne;</w:t>
            </w:r>
          </w:p>
          <w:p w14:paraId="29BDDD32" w14:textId="77777777" w:rsidR="00FD085B" w:rsidRPr="00C47058" w:rsidRDefault="00FD085B" w:rsidP="00514343">
            <w:pPr>
              <w:pStyle w:val="Styl1"/>
            </w:pPr>
            <w:r w:rsidRPr="00C47058">
              <w:t>charakteryzuje politykę władz komunistycznych wobec Kościoła katolickiego;</w:t>
            </w:r>
          </w:p>
          <w:p w14:paraId="73DB7DC9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przedstawia rolę aparatu partyjnego i aparatu bezpieczeństwa w umacnianiu władzy komunistycznej</w:t>
            </w:r>
          </w:p>
        </w:tc>
        <w:tc>
          <w:tcPr>
            <w:tcW w:w="2268" w:type="dxa"/>
          </w:tcPr>
          <w:p w14:paraId="467571D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29C4B0D" w14:textId="77777777" w:rsidR="00FD085B" w:rsidRPr="00C47058" w:rsidRDefault="00FD085B" w:rsidP="00514343">
            <w:pPr>
              <w:pStyle w:val="Styl1"/>
            </w:pPr>
            <w:r w:rsidRPr="00C47058">
              <w:t>przedstawia rolę wojska w umacnianiu władzy komunistycznej;</w:t>
            </w:r>
          </w:p>
          <w:p w14:paraId="60F7E951" w14:textId="77777777" w:rsidR="00FD085B" w:rsidRPr="00C47058" w:rsidRDefault="00FD085B" w:rsidP="00514343">
            <w:pPr>
              <w:pStyle w:val="Styl1"/>
            </w:pPr>
            <w:r w:rsidRPr="00C47058">
              <w:t>ocenia, skutki polityki gospodarczej pierwszej połowy lat. 50. XX w.;</w:t>
            </w:r>
          </w:p>
          <w:p w14:paraId="21BEC017" w14:textId="77777777" w:rsidR="00FD085B" w:rsidRPr="00C47058" w:rsidRDefault="00FD085B" w:rsidP="00514343">
            <w:pPr>
              <w:pStyle w:val="Styl1"/>
            </w:pPr>
            <w:r w:rsidRPr="00C47058">
              <w:t>wyjaśnia, co wpływało na różny stosunek społeczeństwa polskiego do władz komunistycznych w Polsce</w:t>
            </w:r>
          </w:p>
        </w:tc>
        <w:tc>
          <w:tcPr>
            <w:tcW w:w="2268" w:type="dxa"/>
          </w:tcPr>
          <w:p w14:paraId="2DDBE8E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882C8BF" w14:textId="77777777" w:rsidR="00FD085B" w:rsidRPr="00C47058" w:rsidRDefault="00FD085B" w:rsidP="00514343">
            <w:pPr>
              <w:pStyle w:val="Styl1"/>
            </w:pPr>
            <w:r w:rsidRPr="00C47058">
              <w:t>wskazuje elementy polityki wewnętrznej komunistów polskich wzorowane na ZSRS;</w:t>
            </w:r>
          </w:p>
          <w:p w14:paraId="7C5C37A0" w14:textId="77777777" w:rsidR="00FD085B" w:rsidRPr="00C47058" w:rsidRDefault="00FD085B" w:rsidP="00514343">
            <w:pPr>
              <w:pStyle w:val="Styl1"/>
            </w:pPr>
            <w:r w:rsidRPr="00C47058">
              <w:t>wskazuje różnice między sytuacją w Polsce a w krajach Bloku Wschodniego</w:t>
            </w:r>
          </w:p>
        </w:tc>
      </w:tr>
      <w:tr w:rsidR="00FD085B" w:rsidRPr="00C47058" w14:paraId="32E1BE4F" w14:textId="77777777" w:rsidTr="00514343">
        <w:tc>
          <w:tcPr>
            <w:tcW w:w="14283" w:type="dxa"/>
            <w:gridSpan w:val="6"/>
            <w:shd w:val="clear" w:color="auto" w:fill="0070C0"/>
          </w:tcPr>
          <w:p w14:paraId="373622CC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IV. Świat w 2. połowie XX w.</w:t>
            </w:r>
          </w:p>
        </w:tc>
      </w:tr>
      <w:tr w:rsidR="00FD085B" w:rsidRPr="00C47058" w14:paraId="7A124087" w14:textId="77777777" w:rsidTr="00514343">
        <w:tc>
          <w:tcPr>
            <w:tcW w:w="2116" w:type="dxa"/>
          </w:tcPr>
          <w:p w14:paraId="194E9A25" w14:textId="396CFEEC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Europa Środkowa pod wpływem ZSRS</w:t>
            </w:r>
          </w:p>
        </w:tc>
        <w:tc>
          <w:tcPr>
            <w:tcW w:w="2573" w:type="dxa"/>
          </w:tcPr>
          <w:p w14:paraId="777C2ED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1CFCA9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wystąpień społecznych w krajach bloku wschodniego po śmierci Józefa Stalina (Węgry, Czechosłowacja);</w:t>
            </w:r>
          </w:p>
          <w:p w14:paraId="5D15DF98" w14:textId="77777777" w:rsidR="00FD085B" w:rsidRPr="00C47058" w:rsidRDefault="00FD085B" w:rsidP="00514343">
            <w:pPr>
              <w:pStyle w:val="Styl1"/>
            </w:pPr>
            <w:r w:rsidRPr="00C47058">
              <w:t>przedstawia reakcję władz ZSRS na wystąpienia społeczeństw w Czechosłowacji i na Węgrzech</w:t>
            </w:r>
          </w:p>
          <w:p w14:paraId="2B2FC25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23EF0D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3AB8B7B" w14:textId="77777777" w:rsidR="00FD085B" w:rsidRPr="00C47058" w:rsidRDefault="00FD085B" w:rsidP="00514343">
            <w:pPr>
              <w:pStyle w:val="Styl1"/>
            </w:pPr>
            <w:r w:rsidRPr="00C47058">
              <w:t>charakteryzuje proces destalinizacji w ZSRS i krajach bloku wschodniego;</w:t>
            </w:r>
          </w:p>
          <w:p w14:paraId="0712B9D1" w14:textId="77777777" w:rsidR="00FD085B" w:rsidRPr="00C47058" w:rsidRDefault="00FD085B" w:rsidP="00514343">
            <w:pPr>
              <w:pStyle w:val="Styl1"/>
            </w:pPr>
            <w:r w:rsidRPr="00C47058">
              <w:t>wyjaśnia, na czym polegała doktryna Breżniewa;</w:t>
            </w:r>
          </w:p>
          <w:p w14:paraId="746F2904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</w:t>
            </w:r>
            <w:r w:rsidRPr="007878C6">
              <w:t>wystąpień społecznych w</w:t>
            </w:r>
            <w:r>
              <w:t> </w:t>
            </w:r>
            <w:r w:rsidRPr="007878C6">
              <w:t xml:space="preserve">NRD </w:t>
            </w:r>
            <w:r w:rsidRPr="00C47058">
              <w:t xml:space="preserve">oraz reakcję </w:t>
            </w:r>
            <w:r>
              <w:t xml:space="preserve">na nie </w:t>
            </w:r>
            <w:r w:rsidRPr="00C47058">
              <w:t xml:space="preserve">władz ZSRS </w:t>
            </w:r>
          </w:p>
        </w:tc>
        <w:tc>
          <w:tcPr>
            <w:tcW w:w="2551" w:type="dxa"/>
          </w:tcPr>
          <w:p w14:paraId="6785711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507C44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wystąpienia społeczeństw w bloku wschodnim po śmierci Józefa Stalina: </w:t>
            </w:r>
            <w:r>
              <w:t>wydarzenia</w:t>
            </w:r>
            <w:r w:rsidRPr="00C47058">
              <w:t xml:space="preserve"> w NRD, powstanie węgierskie i </w:t>
            </w:r>
            <w:r>
              <w:t>P</w:t>
            </w:r>
            <w:r w:rsidRPr="00C47058">
              <w:t xml:space="preserve">raską </w:t>
            </w:r>
            <w:r>
              <w:t>W</w:t>
            </w:r>
            <w:r w:rsidRPr="00C47058">
              <w:t>iosnę;</w:t>
            </w:r>
          </w:p>
          <w:p w14:paraId="7BBBE84F" w14:textId="77777777" w:rsidR="00FD085B" w:rsidRPr="00C47058" w:rsidRDefault="00FD085B" w:rsidP="00514343">
            <w:pPr>
              <w:pStyle w:val="Styl1"/>
            </w:pPr>
            <w:r w:rsidRPr="00C47058">
              <w:t>porównuje wystąpienia społeczeństw w bloku wschodnim po śmierci Józefa Stalina;</w:t>
            </w:r>
          </w:p>
          <w:p w14:paraId="72CC13F6" w14:textId="77777777" w:rsidR="00FD085B" w:rsidRPr="00C47058" w:rsidRDefault="00FD085B" w:rsidP="00514343">
            <w:pPr>
              <w:pStyle w:val="Styl1"/>
            </w:pPr>
            <w:r w:rsidRPr="00C47058">
              <w:t>wskazuje różnice w reakcji państw i społeczeństw bloku wschodniego na wystąpienia w NRD, Czechosłowacji i na Węgrzech</w:t>
            </w:r>
          </w:p>
        </w:tc>
        <w:tc>
          <w:tcPr>
            <w:tcW w:w="2268" w:type="dxa"/>
          </w:tcPr>
          <w:p w14:paraId="1A26A8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81CD727" w14:textId="77777777" w:rsidR="00FD085B" w:rsidRPr="00C47058" w:rsidRDefault="00FD085B" w:rsidP="00514343">
            <w:pPr>
              <w:pStyle w:val="Styl1"/>
            </w:pPr>
            <w:r w:rsidRPr="00C47058">
              <w:t>przedstawia politykę zagraniczną Nikity Chruszczowa;</w:t>
            </w:r>
          </w:p>
          <w:p w14:paraId="6576DA44" w14:textId="77777777" w:rsidR="00FD085B" w:rsidRPr="00C47058" w:rsidRDefault="00FD085B" w:rsidP="00514343">
            <w:pPr>
              <w:pStyle w:val="Styl1"/>
            </w:pPr>
            <w:r w:rsidRPr="00C47058">
              <w:t>ocenia szanse przeprowadzenia liberalnych reform w bloku wschodnim po śmierci Józefa Stalina</w:t>
            </w:r>
          </w:p>
        </w:tc>
        <w:tc>
          <w:tcPr>
            <w:tcW w:w="2268" w:type="dxa"/>
          </w:tcPr>
          <w:p w14:paraId="1BA0608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2A3341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przedstawia, w jaki sposób pamięć o wystąpieniach społecznych została uczczona w przestrzeni publicznej w krajach Europy Środkowo-Wschodniej,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20706ED4" w14:textId="77777777" w:rsidTr="00514343">
        <w:tc>
          <w:tcPr>
            <w:tcW w:w="2116" w:type="dxa"/>
          </w:tcPr>
          <w:p w14:paraId="294263B8" w14:textId="257C7FD3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  <w:r w:rsidRPr="00C47058">
              <w:rPr>
                <w:rFonts w:ascii="Arial Narrow" w:hAnsi="Arial Narrow"/>
                <w:b/>
              </w:rPr>
              <w:t>Dekolonizacja w Azji i Afryce</w:t>
            </w:r>
          </w:p>
        </w:tc>
        <w:tc>
          <w:tcPr>
            <w:tcW w:w="2573" w:type="dxa"/>
          </w:tcPr>
          <w:p w14:paraId="72F85A3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CAAD28B" w14:textId="77777777" w:rsidR="00FD085B" w:rsidRPr="00C47058" w:rsidRDefault="00FD085B" w:rsidP="00514343">
            <w:pPr>
              <w:pStyle w:val="Styl1"/>
            </w:pPr>
            <w:r w:rsidRPr="00C47058">
              <w:t>przedstawia zmiany na mapie świata powstałe w wyniku procesu dekolonizacji po II wojnie światowej;</w:t>
            </w:r>
          </w:p>
          <w:p w14:paraId="005BE60F" w14:textId="77777777" w:rsidR="00FD085B" w:rsidRPr="00C47058" w:rsidRDefault="00FD085B" w:rsidP="00514343">
            <w:pPr>
              <w:pStyle w:val="Styl1"/>
            </w:pPr>
            <w:r w:rsidRPr="00C47058">
              <w:t>wymienia przykładowe skutki procesu dekolonizacji</w:t>
            </w:r>
          </w:p>
        </w:tc>
        <w:tc>
          <w:tcPr>
            <w:tcW w:w="2507" w:type="dxa"/>
          </w:tcPr>
          <w:p w14:paraId="60956C7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F6F1913" w14:textId="77777777" w:rsidR="00FD085B" w:rsidRPr="00C47058" w:rsidRDefault="00FD085B" w:rsidP="00514343">
            <w:pPr>
              <w:pStyle w:val="Styl1"/>
            </w:pPr>
            <w:r w:rsidRPr="00C47058">
              <w:t>wyjaśnia wpływ II wojny światowej na proces dekolonizacji;</w:t>
            </w:r>
          </w:p>
          <w:p w14:paraId="4421E231" w14:textId="77777777" w:rsidR="00FD085B" w:rsidRPr="00C47058" w:rsidRDefault="00FD085B" w:rsidP="00514343">
            <w:pPr>
              <w:pStyle w:val="Styl1"/>
            </w:pPr>
            <w:r w:rsidRPr="00C47058">
              <w:t>przedstawia proces uzyskiwania niepodległości przez Indie;</w:t>
            </w:r>
          </w:p>
          <w:p w14:paraId="62EF480B" w14:textId="77777777" w:rsidR="00FD085B" w:rsidRPr="00C47058" w:rsidRDefault="00FD085B" w:rsidP="00514343">
            <w:pPr>
              <w:pStyle w:val="Styl1"/>
            </w:pPr>
            <w:r w:rsidRPr="00C47058">
              <w:t>wyjaśnia pojęcia</w:t>
            </w:r>
            <w:r>
              <w:t>:</w:t>
            </w:r>
            <w:r w:rsidRPr="00C47058">
              <w:t xml:space="preserve"> apartheid i neokolonializm</w:t>
            </w:r>
          </w:p>
        </w:tc>
        <w:tc>
          <w:tcPr>
            <w:tcW w:w="2551" w:type="dxa"/>
          </w:tcPr>
          <w:p w14:paraId="10ABAA7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4B729E4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>przedstawia i porównuje proces dekolonizacji przeprowadzany przez Wielką Brytanię</w:t>
            </w:r>
            <w:r w:rsidRPr="00C47058">
              <w:t xml:space="preserve"> i Francję;</w:t>
            </w:r>
          </w:p>
          <w:p w14:paraId="21CECC13" w14:textId="77777777" w:rsidR="00FD085B" w:rsidRPr="00C47058" w:rsidRDefault="00FD085B" w:rsidP="00514343">
            <w:pPr>
              <w:pStyle w:val="Styl1"/>
            </w:pPr>
            <w:r w:rsidRPr="00C47058">
              <w:t>charakteryzuje przemiany w Republice Południowej Afryki</w:t>
            </w:r>
          </w:p>
          <w:p w14:paraId="1577A9E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ABCE0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AF6A3D9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stosunek mocarstw i ONZ do procesu dekolonizacji; </w:t>
            </w:r>
          </w:p>
          <w:p w14:paraId="52F8918D" w14:textId="77777777" w:rsidR="00FD085B" w:rsidRPr="00C47058" w:rsidRDefault="00FD085B" w:rsidP="00514343">
            <w:pPr>
              <w:pStyle w:val="Styl1"/>
            </w:pPr>
            <w:r w:rsidRPr="00C47058">
              <w:t>przedstawia bilans procesu dekolonizacji</w:t>
            </w:r>
          </w:p>
          <w:p w14:paraId="24F4A04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57B54CE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554CCE" w14:textId="77777777" w:rsidR="00FD085B" w:rsidRPr="00C47058" w:rsidRDefault="00FD085B" w:rsidP="00514343">
            <w:pPr>
              <w:pStyle w:val="Styl1"/>
            </w:pPr>
            <w:r w:rsidRPr="00804C8A">
              <w:rPr>
                <w:rStyle w:val="Styl1Znak"/>
              </w:rPr>
              <w:t xml:space="preserve">przedstawia problemy związane z procesem dekolonizacji obecne w literaturze i filmie, korzystając ze źródeł </w:t>
            </w:r>
            <w:proofErr w:type="spellStart"/>
            <w:r w:rsidRPr="00804C8A">
              <w:rPr>
                <w:rStyle w:val="Styl1Znak"/>
              </w:rPr>
              <w:t>pozapodr</w:t>
            </w:r>
            <w:r w:rsidRPr="00C47058">
              <w:t>ęcznikowych</w:t>
            </w:r>
            <w:proofErr w:type="spellEnd"/>
          </w:p>
        </w:tc>
      </w:tr>
      <w:tr w:rsidR="00FD085B" w:rsidRPr="00C47058" w14:paraId="694310AA" w14:textId="77777777" w:rsidTr="00514343">
        <w:tc>
          <w:tcPr>
            <w:tcW w:w="2116" w:type="dxa"/>
          </w:tcPr>
          <w:p w14:paraId="14587563" w14:textId="34407E32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Konflikty na Bliskim Wschodzie</w:t>
            </w:r>
          </w:p>
        </w:tc>
        <w:tc>
          <w:tcPr>
            <w:tcW w:w="2573" w:type="dxa"/>
          </w:tcPr>
          <w:p w14:paraId="209C1D8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2661BF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okoliczności powstania państwa Izrael </w:t>
            </w:r>
            <w:r w:rsidRPr="00C47058">
              <w:lastRenderedPageBreak/>
              <w:t>w Palestynie;</w:t>
            </w:r>
          </w:p>
          <w:p w14:paraId="7B80A6B6" w14:textId="77777777" w:rsidR="00FD085B" w:rsidRPr="00C47058" w:rsidRDefault="00FD085B" w:rsidP="00514343">
            <w:pPr>
              <w:pStyle w:val="Styl1"/>
            </w:pPr>
            <w:r w:rsidRPr="00C47058">
              <w:t>pokazuje na mapie tereny Izraela</w:t>
            </w:r>
          </w:p>
        </w:tc>
        <w:tc>
          <w:tcPr>
            <w:tcW w:w="2507" w:type="dxa"/>
          </w:tcPr>
          <w:p w14:paraId="11889B8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0C2D31F" w14:textId="77777777" w:rsidR="00FD085B" w:rsidRPr="00C47058" w:rsidRDefault="00FD085B" w:rsidP="00514343">
            <w:pPr>
              <w:pStyle w:val="Styl1"/>
            </w:pPr>
            <w:r w:rsidRPr="00C47058">
              <w:t xml:space="preserve">pokazuje na mapie tereny sporne między Izraelem </w:t>
            </w:r>
            <w:r w:rsidRPr="00C47058">
              <w:lastRenderedPageBreak/>
              <w:t>a państwami arabskimi;</w:t>
            </w:r>
          </w:p>
          <w:p w14:paraId="0D2A20A2" w14:textId="77777777" w:rsidR="00FD085B" w:rsidRPr="00C47058" w:rsidRDefault="00FD085B" w:rsidP="00514343">
            <w:pPr>
              <w:pStyle w:val="Styl1"/>
            </w:pPr>
            <w:r w:rsidRPr="00C47058">
              <w:t>przedstawia cele i charakteryzuje działalność Organizacji Wyzwolenia Palestyny</w:t>
            </w:r>
          </w:p>
        </w:tc>
        <w:tc>
          <w:tcPr>
            <w:tcW w:w="2551" w:type="dxa"/>
          </w:tcPr>
          <w:p w14:paraId="2432AE8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75F7745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stosunki Izraela z państwami </w:t>
            </w:r>
            <w:r w:rsidRPr="00C47058">
              <w:lastRenderedPageBreak/>
              <w:t>arabskimi;</w:t>
            </w:r>
          </w:p>
          <w:p w14:paraId="346F6B4F" w14:textId="77777777" w:rsidR="00FD085B" w:rsidRPr="00C47058" w:rsidRDefault="00FD085B" w:rsidP="00514343">
            <w:pPr>
              <w:pStyle w:val="Styl1"/>
            </w:pPr>
            <w:r w:rsidRPr="00C47058">
              <w:t>wymienia przyczyny i skutki kolejnych wojen Izraela z państwami arabskimi</w:t>
            </w:r>
          </w:p>
        </w:tc>
        <w:tc>
          <w:tcPr>
            <w:tcW w:w="2268" w:type="dxa"/>
          </w:tcPr>
          <w:p w14:paraId="317475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5BDF3EE7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rolę islamu w życiu politycznym w </w:t>
            </w:r>
            <w:r w:rsidRPr="00C47058">
              <w:lastRenderedPageBreak/>
              <w:t>państwach bliskowschodnich;</w:t>
            </w:r>
          </w:p>
          <w:p w14:paraId="1E7D1583" w14:textId="77777777" w:rsidR="00FD085B" w:rsidRPr="00C47058" w:rsidRDefault="00FD085B" w:rsidP="00514343">
            <w:pPr>
              <w:pStyle w:val="Styl1"/>
            </w:pPr>
            <w:r w:rsidRPr="00C47058">
              <w:t>wymienia przyczyny i skutki rewolucji islamskiej w Iranie</w:t>
            </w:r>
          </w:p>
        </w:tc>
        <w:tc>
          <w:tcPr>
            <w:tcW w:w="2268" w:type="dxa"/>
          </w:tcPr>
          <w:p w14:paraId="3FAF042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83F2389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współczesne relacje </w:t>
            </w:r>
            <w:r w:rsidRPr="00C47058">
              <w:lastRenderedPageBreak/>
              <w:t>izraelsko-palestyńskie,</w:t>
            </w:r>
            <w:r w:rsidRPr="00C470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02CD1DC9" w14:textId="77777777" w:rsidTr="00514343">
        <w:tc>
          <w:tcPr>
            <w:tcW w:w="2116" w:type="dxa"/>
          </w:tcPr>
          <w:p w14:paraId="4CE3380D" w14:textId="29361503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Rywalizacja Stanów Zjednoczonych i ZSRS</w:t>
            </w:r>
          </w:p>
        </w:tc>
        <w:tc>
          <w:tcPr>
            <w:tcW w:w="2573" w:type="dxa"/>
          </w:tcPr>
          <w:p w14:paraId="43EA32F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AB16128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kubańskiego;</w:t>
            </w:r>
          </w:p>
          <w:p w14:paraId="51E8FCF1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kryzysu berlińskiego;</w:t>
            </w:r>
          </w:p>
          <w:p w14:paraId="723C9957" w14:textId="77777777" w:rsidR="00FD085B" w:rsidRPr="00C47058" w:rsidRDefault="00FD085B" w:rsidP="00514343">
            <w:pPr>
              <w:pStyle w:val="Styl1"/>
            </w:pPr>
            <w:r w:rsidRPr="00C47058">
              <w:t>wymienia przykładowe postanowienia aktu końcowego KBWE</w:t>
            </w:r>
          </w:p>
        </w:tc>
        <w:tc>
          <w:tcPr>
            <w:tcW w:w="2507" w:type="dxa"/>
          </w:tcPr>
          <w:p w14:paraId="19D39F1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68BBC6D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wojny w Wietnamie;</w:t>
            </w:r>
          </w:p>
          <w:p w14:paraId="19C897D6" w14:textId="77777777" w:rsidR="00FD085B" w:rsidRPr="00C47058" w:rsidRDefault="00FD085B" w:rsidP="00514343">
            <w:pPr>
              <w:pStyle w:val="Styl1"/>
            </w:pPr>
            <w:r w:rsidRPr="00C47058">
              <w:t>przedstawia inne płaszczyzny, na których dochodziło do rywalizacji między Stanami Zjednoczonymi a ZSRS</w:t>
            </w:r>
          </w:p>
        </w:tc>
        <w:tc>
          <w:tcPr>
            <w:tcW w:w="2551" w:type="dxa"/>
          </w:tcPr>
          <w:p w14:paraId="3F75B85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22DEC60" w14:textId="77777777" w:rsidR="00FD085B" w:rsidRPr="00C47058" w:rsidRDefault="00FD085B" w:rsidP="00514343">
            <w:pPr>
              <w:pStyle w:val="Styl1"/>
            </w:pPr>
            <w:r w:rsidRPr="00C47058">
              <w:t>przedstawia sytuację na Kubie na przełomie lat 50. i 60. XX w.;</w:t>
            </w:r>
          </w:p>
          <w:p w14:paraId="56D1E1A3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kubańskiego;</w:t>
            </w:r>
          </w:p>
          <w:p w14:paraId="4CC9FDFC" w14:textId="77777777" w:rsidR="00FD085B" w:rsidRPr="00C47058" w:rsidRDefault="00FD085B" w:rsidP="00514343">
            <w:pPr>
              <w:pStyle w:val="Styl1"/>
            </w:pPr>
            <w:r w:rsidRPr="00C47058">
              <w:t>przedstawia przyczyny i skutki kryzysu berlińskiego</w:t>
            </w:r>
          </w:p>
          <w:p w14:paraId="7C21893B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2D9A90B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DAEDF74" w14:textId="77777777" w:rsidR="00FD085B" w:rsidRPr="00C47058" w:rsidRDefault="00FD085B" w:rsidP="00514343">
            <w:pPr>
              <w:pStyle w:val="Styl1"/>
            </w:pPr>
            <w:r w:rsidRPr="00C47058">
              <w:t>przedstawia przyczyny i skutki wojny w Wietnamie;</w:t>
            </w:r>
          </w:p>
          <w:p w14:paraId="58BF1B3D" w14:textId="77777777" w:rsidR="00FD085B" w:rsidRPr="00C47058" w:rsidRDefault="00FD085B" w:rsidP="00514343">
            <w:pPr>
              <w:pStyle w:val="Styl1"/>
            </w:pPr>
            <w:r w:rsidRPr="00C47058">
              <w:t>ocenia wpływ konfliktów międzynarodowych na pozycję Stanów Zjednoczonych i ZSRS</w:t>
            </w:r>
          </w:p>
        </w:tc>
        <w:tc>
          <w:tcPr>
            <w:tcW w:w="2268" w:type="dxa"/>
          </w:tcPr>
          <w:p w14:paraId="3684D28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8E011B" w14:textId="77777777" w:rsidR="00FD085B" w:rsidRPr="00C47058" w:rsidRDefault="00FD085B" w:rsidP="00514343">
            <w:pPr>
              <w:pStyle w:val="Styl1"/>
            </w:pPr>
            <w:r w:rsidRPr="00C47058">
              <w:t>przedstawia, w jaki sposób udział w wojnie w Wietnamie odcisnął się na społeczeństwie amerykańskim</w:t>
            </w:r>
          </w:p>
        </w:tc>
      </w:tr>
      <w:tr w:rsidR="00FD085B" w:rsidRPr="00C47058" w14:paraId="360B774C" w14:textId="77777777" w:rsidTr="00514343">
        <w:tc>
          <w:tcPr>
            <w:tcW w:w="2116" w:type="dxa"/>
          </w:tcPr>
          <w:p w14:paraId="11FC6B9C" w14:textId="5C3635C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 xml:space="preserve"> Integracja europejska</w:t>
            </w:r>
          </w:p>
        </w:tc>
        <w:tc>
          <w:tcPr>
            <w:tcW w:w="2573" w:type="dxa"/>
          </w:tcPr>
          <w:p w14:paraId="1BB8ED0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692C16" w14:textId="77777777" w:rsidR="00FD085B" w:rsidRPr="00C47058" w:rsidRDefault="00FD085B" w:rsidP="00514343">
            <w:pPr>
              <w:pStyle w:val="Styl1"/>
            </w:pPr>
            <w:r w:rsidRPr="00C47058">
              <w:t>pokazuje na mapie proces rozszerzania się Wspólnot Europejskich, a potem Unii Europejskiej;</w:t>
            </w:r>
          </w:p>
          <w:p w14:paraId="7DCD10F8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współpracy pomiędzy państwami europejskimi;</w:t>
            </w:r>
          </w:p>
          <w:p w14:paraId="3F10F726" w14:textId="77777777" w:rsidR="00FD085B" w:rsidRPr="00C47058" w:rsidRDefault="00FD085B" w:rsidP="00514343">
            <w:pPr>
              <w:pStyle w:val="Styl1"/>
            </w:pPr>
            <w:r w:rsidRPr="00C47058">
              <w:t>wymienia ojców założycieli Unii Europejskiej</w:t>
            </w:r>
          </w:p>
        </w:tc>
        <w:tc>
          <w:tcPr>
            <w:tcW w:w="2507" w:type="dxa"/>
          </w:tcPr>
          <w:p w14:paraId="08E64CC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61CAF03" w14:textId="77777777" w:rsidR="00FD085B" w:rsidRPr="00C47058" w:rsidRDefault="00FD085B" w:rsidP="00514343">
            <w:pPr>
              <w:pStyle w:val="Styl1"/>
            </w:pPr>
            <w:r w:rsidRPr="00C47058">
              <w:t>przedstawia etapy i obszary integracji europejskiej;</w:t>
            </w:r>
          </w:p>
          <w:p w14:paraId="1572C076" w14:textId="77777777" w:rsidR="00FD085B" w:rsidRPr="00C47058" w:rsidRDefault="00FD085B" w:rsidP="00514343">
            <w:pPr>
              <w:pStyle w:val="Styl1"/>
            </w:pPr>
            <w:r w:rsidRPr="00C47058">
              <w:t>wymienia organy Unii Europejskiej i ich przykładowe kompetencje</w:t>
            </w:r>
          </w:p>
          <w:p w14:paraId="6E4E357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49655AA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53F629" w14:textId="77777777" w:rsidR="00FD085B" w:rsidRPr="00C47058" w:rsidRDefault="00FD085B" w:rsidP="00514343">
            <w:pPr>
              <w:pStyle w:val="Styl1"/>
            </w:pPr>
            <w:r w:rsidRPr="00C47058">
              <w:t>wymienia przyczyny współpracy i integracji pomiędzy państwami europejskimi;</w:t>
            </w:r>
          </w:p>
          <w:p w14:paraId="40176AE5" w14:textId="77777777" w:rsidR="00FD085B" w:rsidRPr="00C47058" w:rsidRDefault="00FD085B" w:rsidP="00514343">
            <w:pPr>
              <w:pStyle w:val="Styl1"/>
            </w:pPr>
            <w:r w:rsidRPr="00C47058">
              <w:t>wyjaśnia, co wpłynęło na pojawienie się idei integracji europejskiej</w:t>
            </w:r>
          </w:p>
          <w:p w14:paraId="5D6CB18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DE355D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5602199" w14:textId="77777777" w:rsidR="00FD085B" w:rsidRPr="00C47058" w:rsidRDefault="00FD085B" w:rsidP="00514343">
            <w:pPr>
              <w:pStyle w:val="Styl1"/>
            </w:pPr>
            <w:r w:rsidRPr="00C47058">
              <w:t>ocenia korzyści, jakie wynikają z członkostwa w Unii Europejskiej;</w:t>
            </w:r>
          </w:p>
          <w:p w14:paraId="53F5A8EC" w14:textId="77777777" w:rsidR="00FD085B" w:rsidRPr="00C47058" w:rsidRDefault="00FD085B" w:rsidP="00514343">
            <w:pPr>
              <w:pStyle w:val="Styl1"/>
            </w:pPr>
            <w:r w:rsidRPr="00C47058">
              <w:t>ocenia zagrożenia, jakie może nieść za sobą funkcjonowanie Unii Europejskiej</w:t>
            </w:r>
          </w:p>
        </w:tc>
        <w:tc>
          <w:tcPr>
            <w:tcW w:w="2268" w:type="dxa"/>
          </w:tcPr>
          <w:p w14:paraId="125E445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571B3CC" w14:textId="77777777" w:rsidR="00FD085B" w:rsidRPr="00C47058" w:rsidRDefault="00FD085B" w:rsidP="00514343">
            <w:pPr>
              <w:pStyle w:val="Styl1"/>
            </w:pPr>
            <w:r w:rsidRPr="00424F75">
              <w:rPr>
                <w:rStyle w:val="Styl1Znak"/>
              </w:rPr>
              <w:t>wyjaśnia, czym się różnią i jakie mogą być konsekwencje różnych koncepcji jednoczenia Euro</w:t>
            </w:r>
            <w:r w:rsidRPr="00C47058">
              <w:t>py</w:t>
            </w:r>
          </w:p>
        </w:tc>
      </w:tr>
      <w:tr w:rsidR="00FD085B" w:rsidRPr="00C47058" w14:paraId="57746720" w14:textId="77777777" w:rsidTr="00514343">
        <w:tc>
          <w:tcPr>
            <w:tcW w:w="2116" w:type="dxa"/>
          </w:tcPr>
          <w:p w14:paraId="70EC5E72" w14:textId="26BA014A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Przemiany społeczne i kulturowe w 2. połowie XX w.</w:t>
            </w:r>
          </w:p>
        </w:tc>
        <w:tc>
          <w:tcPr>
            <w:tcW w:w="2573" w:type="dxa"/>
          </w:tcPr>
          <w:p w14:paraId="36F032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C77E2F" w14:textId="77777777" w:rsidR="00FD085B" w:rsidRPr="00C47058" w:rsidRDefault="00FD085B" w:rsidP="00514343">
            <w:pPr>
              <w:pStyle w:val="Styl1"/>
            </w:pPr>
            <w:r w:rsidRPr="00C47058">
              <w:t>wymienia zmiany demograficzne i społeczne w 2. połowie XX w.;</w:t>
            </w:r>
          </w:p>
          <w:p w14:paraId="7B40975B" w14:textId="77777777" w:rsidR="00FD085B" w:rsidRPr="00C47058" w:rsidRDefault="00FD085B" w:rsidP="00514343">
            <w:pPr>
              <w:pStyle w:val="Styl1"/>
            </w:pPr>
            <w:r w:rsidRPr="00C47058">
              <w:t xml:space="preserve">charakteryzuje kulturę </w:t>
            </w:r>
            <w:r w:rsidRPr="00C47058">
              <w:lastRenderedPageBreak/>
              <w:t>masową 2. połowy XX w.</w:t>
            </w:r>
          </w:p>
          <w:p w14:paraId="77FB666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02958B3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3E0A7D32" w14:textId="77777777" w:rsidR="00FD085B" w:rsidRPr="00C47058" w:rsidRDefault="00FD085B" w:rsidP="00514343">
            <w:pPr>
              <w:pStyle w:val="Styl1"/>
            </w:pPr>
            <w:r w:rsidRPr="00C47058">
              <w:t>przedstawia nurty w</w:t>
            </w:r>
            <w:r>
              <w:t> </w:t>
            </w:r>
            <w:r w:rsidRPr="00C47058">
              <w:t>muzyce, literaturze i filmie w 2. połowie XX w.;</w:t>
            </w:r>
          </w:p>
          <w:p w14:paraId="3371B432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zmiany </w:t>
            </w:r>
            <w:r w:rsidRPr="00C47058">
              <w:lastRenderedPageBreak/>
              <w:t>w sztukach plastycznych w 2. połowie XX w.</w:t>
            </w:r>
          </w:p>
          <w:p w14:paraId="2C1AA2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4CB90A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0793261" w14:textId="77777777" w:rsidR="00FD085B" w:rsidRPr="00C47058" w:rsidRDefault="00FD085B" w:rsidP="00514343">
            <w:pPr>
              <w:pStyle w:val="Styl1"/>
            </w:pPr>
            <w:r w:rsidRPr="00C47058">
              <w:t>przedstawia konsekwencje przemian demograficznych i społecznych w 2. połowie XX w.;</w:t>
            </w:r>
          </w:p>
          <w:p w14:paraId="248E99AB" w14:textId="77777777" w:rsidR="00FD085B" w:rsidRPr="00C47058" w:rsidRDefault="00FD085B" w:rsidP="00514343">
            <w:pPr>
              <w:pStyle w:val="Styl1"/>
            </w:pPr>
            <w:r w:rsidRPr="00C47058">
              <w:lastRenderedPageBreak/>
              <w:t>przedstawia zmiany w pozycji kobiety w społeczeństwie w 2. połowie XX w.</w:t>
            </w:r>
          </w:p>
          <w:p w14:paraId="0DA9F437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4C0A933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4CBE3F0E" w14:textId="77777777" w:rsidR="00FD085B" w:rsidRPr="00C47058" w:rsidRDefault="00FD085B" w:rsidP="00514343">
            <w:pPr>
              <w:pStyle w:val="Styl1"/>
            </w:pPr>
            <w:r w:rsidRPr="00C47058">
              <w:t>przedstawia nurty filozoficzne w 2.</w:t>
            </w:r>
            <w:r>
              <w:t> </w:t>
            </w:r>
            <w:r w:rsidRPr="00C47058">
              <w:t>połowie XX w.;</w:t>
            </w:r>
          </w:p>
          <w:p w14:paraId="3985DE05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wpływ soboru watykańskiego II </w:t>
            </w:r>
            <w:r w:rsidRPr="00C47058">
              <w:lastRenderedPageBreak/>
              <w:t>i pontyfikatu Jana Pawła II na przemiany w Kościele katolickim</w:t>
            </w:r>
          </w:p>
        </w:tc>
        <w:tc>
          <w:tcPr>
            <w:tcW w:w="2268" w:type="dxa"/>
          </w:tcPr>
          <w:p w14:paraId="5FA328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1612927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wymienia przykładowe filmy i dzieła literackie, które, jego zdaniem, najlepiej przedstawiają zmiany zachodzące w </w:t>
            </w:r>
            <w:r w:rsidRPr="00C47058">
              <w:lastRenderedPageBreak/>
              <w:t>społeczeństwie w</w:t>
            </w:r>
            <w:r w:rsidRPr="00C47058">
              <w:rPr>
                <w:bCs/>
              </w:rPr>
              <w:t> XX w. i uzasadnia swój wybór</w:t>
            </w:r>
          </w:p>
        </w:tc>
      </w:tr>
      <w:tr w:rsidR="00FD085B" w:rsidRPr="00C47058" w14:paraId="06974750" w14:textId="77777777" w:rsidTr="00514343">
        <w:tc>
          <w:tcPr>
            <w:tcW w:w="14283" w:type="dxa"/>
            <w:gridSpan w:val="6"/>
            <w:shd w:val="clear" w:color="auto" w:fill="0070C0"/>
          </w:tcPr>
          <w:p w14:paraId="27A52C0A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V. Polska Rzeczpospolita Ludowa</w:t>
            </w:r>
          </w:p>
        </w:tc>
      </w:tr>
      <w:tr w:rsidR="00FD085B" w:rsidRPr="00C47058" w14:paraId="71997AE2" w14:textId="77777777" w:rsidTr="00514343">
        <w:tc>
          <w:tcPr>
            <w:tcW w:w="2116" w:type="dxa"/>
          </w:tcPr>
          <w:p w14:paraId="74978D12" w14:textId="48D0403C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proofErr w:type="spellStart"/>
            <w:r w:rsidRPr="00C47058">
              <w:rPr>
                <w:rFonts w:ascii="Arial Narrow" w:hAnsi="Arial Narrow"/>
                <w:b/>
                <w:bCs/>
              </w:rPr>
              <w:t>Postalinowska</w:t>
            </w:r>
            <w:proofErr w:type="spellEnd"/>
            <w:r w:rsidRPr="00C47058">
              <w:rPr>
                <w:rFonts w:ascii="Arial Narrow" w:hAnsi="Arial Narrow"/>
                <w:b/>
                <w:bCs/>
              </w:rPr>
              <w:t xml:space="preserve"> odwilż</w:t>
            </w:r>
          </w:p>
        </w:tc>
        <w:tc>
          <w:tcPr>
            <w:tcW w:w="2573" w:type="dxa"/>
          </w:tcPr>
          <w:p w14:paraId="750BD08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4C38A4" w14:textId="77777777" w:rsidR="00FD085B" w:rsidRPr="00C47058" w:rsidRDefault="00FD085B" w:rsidP="00514343">
            <w:pPr>
              <w:pStyle w:val="Styl1"/>
            </w:pPr>
            <w:r w:rsidRPr="00C47058">
              <w:t xml:space="preserve">wyjaśnia, kto to byli puławianie i </w:t>
            </w:r>
            <w:proofErr w:type="spellStart"/>
            <w:r w:rsidRPr="00C47058">
              <w:t>natolińczycy</w:t>
            </w:r>
            <w:proofErr w:type="spellEnd"/>
            <w:r w:rsidRPr="00C47058">
              <w:t>;</w:t>
            </w:r>
          </w:p>
          <w:p w14:paraId="4425C4D1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poznańskiego </w:t>
            </w:r>
            <w:r>
              <w:t>C</w:t>
            </w:r>
            <w:r w:rsidRPr="00C47058">
              <w:t>zerwca</w:t>
            </w:r>
          </w:p>
          <w:p w14:paraId="77FC6C9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9DE3DC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DF42D24" w14:textId="77777777" w:rsidR="00FD085B" w:rsidRPr="00C47058" w:rsidRDefault="00FD085B" w:rsidP="00514343">
            <w:pPr>
              <w:pStyle w:val="Styl1"/>
            </w:pPr>
            <w:r w:rsidRPr="00C47058">
              <w:t>wymienia zmiany w polityce władz komunistycznych po śmierci Józefa Stalina;</w:t>
            </w:r>
          </w:p>
          <w:p w14:paraId="2B74ACF9" w14:textId="77777777" w:rsidR="00FD085B" w:rsidRPr="00C47058" w:rsidRDefault="00FD085B" w:rsidP="00514343">
            <w:pPr>
              <w:pStyle w:val="Styl1"/>
            </w:pPr>
            <w:r w:rsidRPr="00C47058">
              <w:t>przedstawia okoliczności objęcia władzy przez Władysława Gomułkę</w:t>
            </w:r>
          </w:p>
          <w:p w14:paraId="361C9FB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3278EA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98D42B" w14:textId="77777777" w:rsidR="00FD085B" w:rsidRPr="00C47058" w:rsidRDefault="00FD085B" w:rsidP="00514343">
            <w:pPr>
              <w:pStyle w:val="Styl1"/>
            </w:pPr>
            <w:r w:rsidRPr="00C47058">
              <w:t>wyjaśnia, na czym polegała walka o władzę w łonie PZPR po śmierci Bolesława Bieruta;</w:t>
            </w:r>
          </w:p>
          <w:p w14:paraId="4510493E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poznańskiego </w:t>
            </w:r>
            <w:r>
              <w:t>C</w:t>
            </w:r>
            <w:r w:rsidRPr="00C47058">
              <w:t>zerwca</w:t>
            </w:r>
          </w:p>
          <w:p w14:paraId="1CD6B54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73F531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087F483" w14:textId="77777777" w:rsidR="00FD085B" w:rsidRPr="00C47058" w:rsidRDefault="00FD085B" w:rsidP="00514343">
            <w:pPr>
              <w:pStyle w:val="Styl1"/>
            </w:pPr>
            <w:r w:rsidRPr="00C47058">
              <w:t>ocenia, w której dziedzinie zmiany wprowadzane po śmierci Józefa Stalina były najbardziej widoczne;</w:t>
            </w:r>
          </w:p>
          <w:p w14:paraId="1ABC02A9" w14:textId="77777777" w:rsidR="00FD085B" w:rsidRPr="00C47058" w:rsidRDefault="00FD085B" w:rsidP="00514343">
            <w:pPr>
              <w:pStyle w:val="Styl1"/>
            </w:pPr>
            <w:r w:rsidRPr="00C47058">
              <w:t>ocenia politykę Władysława Gomułki w kontekście przemian w Polsce po śmierci Józefa Stalina</w:t>
            </w:r>
          </w:p>
        </w:tc>
        <w:tc>
          <w:tcPr>
            <w:tcW w:w="2268" w:type="dxa"/>
          </w:tcPr>
          <w:p w14:paraId="39BEC24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6309A39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 xml:space="preserve">ocenia rolę wyborów do </w:t>
            </w:r>
            <w:r>
              <w:t>s</w:t>
            </w:r>
            <w:r w:rsidRPr="00C47058">
              <w:t>ejmu w 1957 r. w</w:t>
            </w:r>
            <w:r>
              <w:t> </w:t>
            </w:r>
            <w:r w:rsidRPr="00C47058">
              <w:t>kontekście przemian politycznych</w:t>
            </w:r>
            <w:r w:rsidRPr="00C47058">
              <w:rPr>
                <w:bCs/>
              </w:rPr>
              <w:t xml:space="preserve"> w</w:t>
            </w:r>
            <w:r>
              <w:rPr>
                <w:bCs/>
              </w:rPr>
              <w:t> </w:t>
            </w:r>
            <w:r w:rsidRPr="00C47058">
              <w:t>2.</w:t>
            </w:r>
            <w:r>
              <w:t> </w:t>
            </w:r>
            <w:r w:rsidRPr="00C47058">
              <w:t xml:space="preserve">połowie </w:t>
            </w:r>
            <w:r w:rsidRPr="00C47058">
              <w:rPr>
                <w:bCs/>
              </w:rPr>
              <w:t>lat 50.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>XX</w:t>
            </w:r>
            <w:r>
              <w:rPr>
                <w:bCs/>
              </w:rPr>
              <w:t> </w:t>
            </w:r>
            <w:r w:rsidRPr="00C47058">
              <w:rPr>
                <w:bCs/>
              </w:rPr>
              <w:t xml:space="preserve">w., </w:t>
            </w:r>
            <w:r w:rsidRPr="00C47058">
              <w:t xml:space="preserve">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574A237F" w14:textId="77777777" w:rsidTr="00514343">
        <w:tc>
          <w:tcPr>
            <w:tcW w:w="2116" w:type="dxa"/>
          </w:tcPr>
          <w:p w14:paraId="280C2BCF" w14:textId="783D1B28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  <w:bCs/>
              </w:rPr>
              <w:t>Polska w czasach Władysława Gomułki</w:t>
            </w:r>
          </w:p>
        </w:tc>
        <w:tc>
          <w:tcPr>
            <w:tcW w:w="2573" w:type="dxa"/>
          </w:tcPr>
          <w:p w14:paraId="75F979D7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EC41E8B" w14:textId="77777777" w:rsidR="00FD085B" w:rsidRPr="00C47058" w:rsidRDefault="00FD085B" w:rsidP="00514343">
            <w:pPr>
              <w:pStyle w:val="Styl1"/>
            </w:pPr>
            <w:r w:rsidRPr="00C47058">
              <w:t>przedstawia obchody Milenium Chrztu Polski i Tysiąclecia Państwa Polskiego;</w:t>
            </w:r>
          </w:p>
          <w:p w14:paraId="44D4BB00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M</w:t>
            </w:r>
            <w:r w:rsidRPr="00C47058">
              <w:t>arca 1968 r.</w:t>
            </w:r>
          </w:p>
          <w:p w14:paraId="3016B642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25AD1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13163CD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okresie rządów Władysława Gomułki;</w:t>
            </w:r>
          </w:p>
          <w:p w14:paraId="7ECE6D96" w14:textId="77777777" w:rsidR="00FD085B" w:rsidRPr="00C47058" w:rsidRDefault="00FD085B" w:rsidP="00514343">
            <w:pPr>
              <w:pStyle w:val="Styl1"/>
            </w:pPr>
            <w:r w:rsidRPr="00C47058">
              <w:t>charakteryzuje stosunek władz komunistycznych do Kościoła katolickiego na przełomie lat 50. i 60. XX w.</w:t>
            </w:r>
          </w:p>
          <w:p w14:paraId="504F039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551" w:type="dxa"/>
          </w:tcPr>
          <w:p w14:paraId="0249612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207F23" w14:textId="77777777" w:rsidR="00FD085B" w:rsidRPr="00C47058" w:rsidRDefault="00FD085B" w:rsidP="00514343">
            <w:pPr>
              <w:pStyle w:val="Styl1"/>
            </w:pPr>
            <w:r w:rsidRPr="00C47058">
              <w:t>wyjaśnia, dlaczego zorganizowano dwa odrębne obchody rocznicy wydarzenia związanego z początkiem Polski;</w:t>
            </w:r>
          </w:p>
          <w:p w14:paraId="7DBA527B" w14:textId="77777777" w:rsidR="00FD085B" w:rsidRPr="00C47058" w:rsidRDefault="00FD085B" w:rsidP="00514343">
            <w:pPr>
              <w:pStyle w:val="Styl1"/>
            </w:pPr>
            <w:r w:rsidRPr="00C47058">
              <w:t>przedstawia rywalizację wewnątrz PZPR w latach 60. XX w.;</w:t>
            </w:r>
          </w:p>
          <w:p w14:paraId="6FFB37AF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M</w:t>
            </w:r>
            <w:r w:rsidRPr="00C47058">
              <w:t>arca 1968 r.</w:t>
            </w:r>
          </w:p>
          <w:p w14:paraId="1394304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70D0FC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B23F68E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wpływ rywalizacji wewnątrz PZPR w latach 60. XX w. na wydarzenia </w:t>
            </w:r>
            <w:r>
              <w:t>M</w:t>
            </w:r>
            <w:r w:rsidRPr="00C47058">
              <w:t>arca 1968 r.;</w:t>
            </w:r>
          </w:p>
          <w:p w14:paraId="7DB65935" w14:textId="77777777" w:rsidR="00FD085B" w:rsidRPr="00C47058" w:rsidRDefault="00FD085B" w:rsidP="00514343">
            <w:pPr>
              <w:pStyle w:val="Styl1"/>
            </w:pPr>
            <w:r w:rsidRPr="00C47058">
              <w:t>ocenia znaczenie listu biskupów polskich do biskupów niemieckich z 1965 r.;</w:t>
            </w:r>
          </w:p>
          <w:p w14:paraId="57894C39" w14:textId="77777777" w:rsidR="00FD085B" w:rsidRPr="00C47058" w:rsidRDefault="00FD085B" w:rsidP="00514343">
            <w:pPr>
              <w:pStyle w:val="Styl1"/>
            </w:pPr>
            <w:r w:rsidRPr="00C47058">
              <w:t xml:space="preserve">ocenia, w jakim stopniu Władysław Gomułka spełnił nadzieje Polaków związane z objęciem przez niego </w:t>
            </w:r>
            <w:r w:rsidRPr="00C47058">
              <w:lastRenderedPageBreak/>
              <w:t>władzy</w:t>
            </w:r>
          </w:p>
        </w:tc>
        <w:tc>
          <w:tcPr>
            <w:tcW w:w="2268" w:type="dxa"/>
          </w:tcPr>
          <w:p w14:paraId="493E1E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6F1A1951" w14:textId="77777777" w:rsidR="00FD085B" w:rsidRPr="00C47058" w:rsidRDefault="00FD085B" w:rsidP="00514343">
            <w:pPr>
              <w:pStyle w:val="Styl1"/>
            </w:pPr>
            <w:r w:rsidRPr="00C47058">
              <w:t>wyjaśnia, co to było poselskie koło „Znak”</w:t>
            </w:r>
            <w:r>
              <w:t>,</w:t>
            </w:r>
            <w:r w:rsidRPr="00C47058">
              <w:t xml:space="preserve"> i przedstawia jego działalność,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67C86C9E" w14:textId="77777777" w:rsidTr="00514343">
        <w:tc>
          <w:tcPr>
            <w:tcW w:w="2116" w:type="dxa"/>
          </w:tcPr>
          <w:p w14:paraId="5240AEB4" w14:textId="5B47B3CF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PRL w okresie rządów Gierka</w:t>
            </w:r>
          </w:p>
        </w:tc>
        <w:tc>
          <w:tcPr>
            <w:tcW w:w="2573" w:type="dxa"/>
          </w:tcPr>
          <w:p w14:paraId="167B1AF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BC72F75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Gr</w:t>
            </w:r>
            <w:r w:rsidRPr="00C47058">
              <w:t>udnia 1970 r.;</w:t>
            </w:r>
          </w:p>
          <w:p w14:paraId="73746348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przyczyny i skutki wydarzeń </w:t>
            </w:r>
            <w:r>
              <w:t>C</w:t>
            </w:r>
            <w:r w:rsidRPr="00C47058">
              <w:t>zerwca 1976</w:t>
            </w:r>
            <w:r>
              <w:t> </w:t>
            </w:r>
            <w:r w:rsidRPr="00C47058">
              <w:t>r.</w:t>
            </w:r>
          </w:p>
          <w:p w14:paraId="5311C1C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6B44F76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FD3A552" w14:textId="77777777" w:rsidR="00FD085B" w:rsidRPr="00C47058" w:rsidRDefault="00FD085B" w:rsidP="00514343">
            <w:pPr>
              <w:pStyle w:val="Styl1"/>
            </w:pPr>
            <w:r w:rsidRPr="00C47058">
              <w:t>wymienia cele polityki gospodarczej ekipy Edwarda Gierka i podaje przykłady jej realizacji;</w:t>
            </w:r>
          </w:p>
          <w:p w14:paraId="057A2D82" w14:textId="77777777" w:rsidR="00FD085B" w:rsidRPr="00C47058" w:rsidRDefault="00FD085B" w:rsidP="00514343">
            <w:pPr>
              <w:pStyle w:val="Styl1"/>
            </w:pPr>
            <w:r w:rsidRPr="00C47058">
              <w:t>wymienia zmiany wprowadzone do konstytucji w 1976 r.</w:t>
            </w:r>
          </w:p>
          <w:p w14:paraId="3B308B3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5059EFF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5586E1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przyczyny, przebieg i skutki wydarzeń </w:t>
            </w:r>
            <w:r>
              <w:t>G</w:t>
            </w:r>
            <w:r w:rsidRPr="00C47058">
              <w:t>rudnia 1970</w:t>
            </w:r>
            <w:r>
              <w:t> </w:t>
            </w:r>
            <w:r w:rsidRPr="00C47058">
              <w:t>r.;</w:t>
            </w:r>
          </w:p>
          <w:p w14:paraId="4C833BA5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przyczyny i skutki wydarzeń </w:t>
            </w:r>
            <w:r>
              <w:t>C</w:t>
            </w:r>
            <w:r w:rsidRPr="00C47058">
              <w:t>zerwca 1976 r.;</w:t>
            </w:r>
          </w:p>
          <w:p w14:paraId="61940EFE" w14:textId="77777777" w:rsidR="00FD085B" w:rsidRPr="00C47058" w:rsidRDefault="00FD085B" w:rsidP="00514343">
            <w:pPr>
              <w:pStyle w:val="Styl1"/>
            </w:pPr>
            <w:r w:rsidRPr="00C47058">
              <w:t>charakteryzuje politykę gospodarczą ekipy Gierka</w:t>
            </w:r>
          </w:p>
          <w:p w14:paraId="08100F4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B25D0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4AC9A8F" w14:textId="77777777" w:rsidR="00FD085B" w:rsidRPr="00C47058" w:rsidRDefault="00FD085B" w:rsidP="00514343">
            <w:pPr>
              <w:pStyle w:val="Styl1"/>
            </w:pPr>
            <w:r w:rsidRPr="00C47058">
              <w:t>ocenia politykę gospodarczą ekipy Gierka;</w:t>
            </w:r>
          </w:p>
          <w:p w14:paraId="0CB22D34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charakteryzuje przemiany ustrojowo-administracyjne z okresu rządów Edwarda Gierka;</w:t>
            </w:r>
          </w:p>
          <w:p w14:paraId="2A7CE1C8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rPr>
                <w:bCs/>
              </w:rPr>
              <w:t>wyjaśnia, jakie sukcesy Polaków i dlaczego wykorzystywała propaganda lat 70. XX w.</w:t>
            </w:r>
          </w:p>
        </w:tc>
        <w:tc>
          <w:tcPr>
            <w:tcW w:w="2268" w:type="dxa"/>
          </w:tcPr>
          <w:p w14:paraId="13EE90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2378A7B" w14:textId="77777777" w:rsidR="00FD085B" w:rsidRPr="00C47058" w:rsidRDefault="00FD085B" w:rsidP="00514343">
            <w:pPr>
              <w:pStyle w:val="Styl1"/>
            </w:pPr>
            <w:r w:rsidRPr="00C47058">
              <w:t>wyjaśnia, dlaczego fiat 126p stał się symbolem epoki Edwarda Gierka</w:t>
            </w:r>
          </w:p>
        </w:tc>
      </w:tr>
      <w:tr w:rsidR="00FD085B" w:rsidRPr="00C47058" w14:paraId="3677AB57" w14:textId="77777777" w:rsidTr="00514343">
        <w:tc>
          <w:tcPr>
            <w:tcW w:w="2116" w:type="dxa"/>
          </w:tcPr>
          <w:p w14:paraId="0EFBE4BC" w14:textId="68C9E3CA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/>
                <w:b/>
                <w:lang w:eastAsia="ar-SA"/>
              </w:rPr>
              <w:t>Opozycja polityczna w latach 1976–1980</w:t>
            </w:r>
          </w:p>
        </w:tc>
        <w:tc>
          <w:tcPr>
            <w:tcW w:w="2573" w:type="dxa"/>
          </w:tcPr>
          <w:p w14:paraId="7082B30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11AC5E5" w14:textId="77777777" w:rsidR="00FD085B" w:rsidRPr="00C47058" w:rsidRDefault="00FD085B" w:rsidP="00514343">
            <w:pPr>
              <w:pStyle w:val="Styl1"/>
            </w:pPr>
            <w:r w:rsidRPr="00C47058">
              <w:t>wymienia przykładowe organizacje opozycyjne działające w Polsce w 2.</w:t>
            </w:r>
            <w:r>
              <w:t> </w:t>
            </w:r>
            <w:r w:rsidRPr="00C47058">
              <w:t xml:space="preserve">połowie lat 70. XX w. (KOR, </w:t>
            </w:r>
            <w:proofErr w:type="spellStart"/>
            <w:r w:rsidRPr="00C47058">
              <w:t>ROPCiO</w:t>
            </w:r>
            <w:proofErr w:type="spellEnd"/>
            <w:r w:rsidRPr="00C47058">
              <w:t>, WZZ);</w:t>
            </w:r>
          </w:p>
          <w:p w14:paraId="5B26BE6D" w14:textId="77777777" w:rsidR="00FD085B" w:rsidRPr="00C47058" w:rsidRDefault="00FD085B" w:rsidP="00514343">
            <w:pPr>
              <w:pStyle w:val="Styl1"/>
            </w:pPr>
            <w:r w:rsidRPr="00C47058">
              <w:t>wymienia przykłady działań środowisk opozycyjnych w Polsce w 2. połowie lat 70. XX w.;</w:t>
            </w:r>
          </w:p>
          <w:p w14:paraId="78644C70" w14:textId="77777777" w:rsidR="00FD085B" w:rsidRPr="00C47058" w:rsidRDefault="00FD085B" w:rsidP="00514343">
            <w:pPr>
              <w:pStyle w:val="Styl1"/>
            </w:pPr>
            <w:r w:rsidRPr="00C47058">
              <w:t>wymienia przykładowe przyczyny i skutki strajków z 1980 r.</w:t>
            </w:r>
          </w:p>
          <w:p w14:paraId="3AD553A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07" w:type="dxa"/>
          </w:tcPr>
          <w:p w14:paraId="24F72E5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B8D4E9" w14:textId="77777777" w:rsidR="00FD085B" w:rsidRPr="00C47058" w:rsidRDefault="00FD085B" w:rsidP="00514343">
            <w:pPr>
              <w:pStyle w:val="Styl1"/>
            </w:pPr>
            <w:r w:rsidRPr="00C47058">
              <w:t>przedstawia cele działań organizacji opozycyjnych w Polsce w latach 70. XX w.;</w:t>
            </w:r>
          </w:p>
          <w:p w14:paraId="02CCAF50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 wybór kardynała Karola Wojtyły na papieża;</w:t>
            </w:r>
          </w:p>
          <w:p w14:paraId="016E3A2D" w14:textId="77777777" w:rsidR="00FD085B" w:rsidRPr="00C47058" w:rsidRDefault="00FD085B" w:rsidP="00514343">
            <w:pPr>
              <w:pStyle w:val="Styl1"/>
            </w:pPr>
            <w:r w:rsidRPr="00C47058">
              <w:t>przedstawia działalność NSZZ „Solidarność”</w:t>
            </w:r>
          </w:p>
          <w:p w14:paraId="7CBA86F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AD8D8E4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C0572C8" w14:textId="77777777" w:rsidR="00FD085B" w:rsidRPr="00C47058" w:rsidRDefault="00FD085B" w:rsidP="00514343">
            <w:pPr>
              <w:pStyle w:val="Styl1"/>
            </w:pPr>
            <w:r w:rsidRPr="00C47058">
              <w:t>wymienia organizacje opozycyjne działające w Polsce w 2. połowie lat 70. XX w.;</w:t>
            </w:r>
          </w:p>
          <w:p w14:paraId="48110EDD" w14:textId="77777777" w:rsidR="00FD085B" w:rsidRPr="00C47058" w:rsidRDefault="00FD085B" w:rsidP="00514343">
            <w:pPr>
              <w:pStyle w:val="Styl1"/>
            </w:pPr>
            <w:r w:rsidRPr="00C47058">
              <w:t>przedstawia cele działań tych organizacji;</w:t>
            </w:r>
          </w:p>
          <w:p w14:paraId="51741491" w14:textId="77777777" w:rsidR="00FD085B" w:rsidRPr="00C47058" w:rsidRDefault="00FD085B" w:rsidP="00514343">
            <w:pPr>
              <w:pStyle w:val="Styl1"/>
            </w:pPr>
            <w:r w:rsidRPr="00C47058">
              <w:t>charakteryzuje działalność środowisk opozycyjnych w Polsce w 2. połowie lat 70. XX w.</w:t>
            </w:r>
          </w:p>
          <w:p w14:paraId="6D45E82C" w14:textId="77777777" w:rsidR="00FD085B" w:rsidRPr="00C47058" w:rsidRDefault="00FD085B" w:rsidP="00514343">
            <w:pPr>
              <w:pStyle w:val="Styl1"/>
            </w:pPr>
            <w:r w:rsidRPr="00C47058">
              <w:t>przedstawia przyczyny, przebieg i skutki strajków z 1980 r.</w:t>
            </w:r>
          </w:p>
        </w:tc>
        <w:tc>
          <w:tcPr>
            <w:tcW w:w="2268" w:type="dxa"/>
          </w:tcPr>
          <w:p w14:paraId="2DE8D69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87D73BD" w14:textId="77777777" w:rsidR="00FD085B" w:rsidRPr="00C47058" w:rsidRDefault="00FD085B" w:rsidP="00514343">
            <w:pPr>
              <w:pStyle w:val="Styl1"/>
            </w:pPr>
            <w:r w:rsidRPr="00C47058">
              <w:t>wyjaśnia, który nurt działalności opozycyjnej władze PRL zwalczały najbardziej i dlaczego;</w:t>
            </w:r>
          </w:p>
          <w:p w14:paraId="5FCDF06D" w14:textId="77777777" w:rsidR="00FD085B" w:rsidRPr="00C47058" w:rsidRDefault="00FD085B" w:rsidP="00514343">
            <w:pPr>
              <w:pStyle w:val="Styl1"/>
            </w:pPr>
            <w:r w:rsidRPr="00C47058">
              <w:t>wyjaśnia, jakie znaczenie miała pierwsza pielgrzymka papieża Jana Pawła II do Polski;</w:t>
            </w:r>
          </w:p>
          <w:p w14:paraId="7A8D6C79" w14:textId="77777777" w:rsidR="00FD085B" w:rsidRPr="00C47058" w:rsidRDefault="00FD085B" w:rsidP="00514343">
            <w:pPr>
              <w:pStyle w:val="Styl1"/>
            </w:pPr>
            <w:r w:rsidRPr="00C47058">
              <w:t>przedstawia struktury NSZZ „Solidarność”</w:t>
            </w:r>
          </w:p>
          <w:p w14:paraId="1E8746D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46B624C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4AE1C11" w14:textId="77777777" w:rsidR="00FD085B" w:rsidRPr="00C47058" w:rsidRDefault="00FD085B" w:rsidP="00514343">
            <w:pPr>
              <w:pStyle w:val="Styl1"/>
            </w:pPr>
            <w:r w:rsidRPr="00C47058">
              <w:t>porównuje formułę wystąpień społecznych z lat 1970 i 1976 ze strajkami z 1980 r.</w:t>
            </w:r>
          </w:p>
        </w:tc>
      </w:tr>
      <w:tr w:rsidR="00FD085B" w:rsidRPr="00C47058" w14:paraId="7C5F7ED3" w14:textId="77777777" w:rsidTr="00514343">
        <w:tc>
          <w:tcPr>
            <w:tcW w:w="2116" w:type="dxa"/>
          </w:tcPr>
          <w:p w14:paraId="27F5096A" w14:textId="2434A330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/>
                <w:b/>
                <w:lang w:eastAsia="ar-SA"/>
              </w:rPr>
            </w:pPr>
            <w:r w:rsidRPr="00C47058">
              <w:rPr>
                <w:rFonts w:ascii="Arial Narrow" w:eastAsia="SimSun" w:hAnsi="Arial Narrow" w:cs="Tahoma"/>
                <w:b/>
                <w:lang w:eastAsia="ar-SA"/>
              </w:rPr>
              <w:t>Czas stanu wojennego</w:t>
            </w:r>
          </w:p>
        </w:tc>
        <w:tc>
          <w:tcPr>
            <w:tcW w:w="2573" w:type="dxa"/>
          </w:tcPr>
          <w:p w14:paraId="7E76F50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4A41A37" w14:textId="77777777" w:rsidR="00FD085B" w:rsidRPr="00C47058" w:rsidRDefault="00FD085B" w:rsidP="00514343">
            <w:pPr>
              <w:pStyle w:val="Styl1"/>
            </w:pPr>
            <w:r w:rsidRPr="00C47058">
              <w:t xml:space="preserve">wymienia przykładowe ograniczenia </w:t>
            </w:r>
            <w:r w:rsidRPr="00C47058">
              <w:lastRenderedPageBreak/>
              <w:t>w funkcjonowaniu społeczeństwa, jakie wprowadzono w trakcie stanu wojennego;</w:t>
            </w:r>
          </w:p>
          <w:p w14:paraId="168E7AD6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podaje przykłady represji wobec działaczy opozycji i osób ją wspierających w trakcie i po zakończeniu stanu wojennego</w:t>
            </w:r>
          </w:p>
        </w:tc>
        <w:tc>
          <w:tcPr>
            <w:tcW w:w="2507" w:type="dxa"/>
          </w:tcPr>
          <w:p w14:paraId="730B28D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0E2A12A1" w14:textId="77777777" w:rsidR="00FD085B" w:rsidRPr="00C47058" w:rsidRDefault="00FD085B" w:rsidP="00514343">
            <w:pPr>
              <w:pStyle w:val="Styl1"/>
            </w:pPr>
            <w:r w:rsidRPr="00C47058">
              <w:t xml:space="preserve">przedstawia relacje między władzami PRL a NSZZ </w:t>
            </w:r>
            <w:r w:rsidRPr="00C47058">
              <w:lastRenderedPageBreak/>
              <w:t>„Solidarność”;</w:t>
            </w:r>
          </w:p>
          <w:p w14:paraId="7F195438" w14:textId="77777777" w:rsidR="00FD085B" w:rsidRPr="00C47058" w:rsidRDefault="00FD085B" w:rsidP="00514343">
            <w:pPr>
              <w:pStyle w:val="Styl1"/>
            </w:pPr>
            <w:r w:rsidRPr="00C47058">
              <w:t>przedstawia reakcję działaczy „Solidarności” na wprowadzenie stanu wojennego</w:t>
            </w:r>
          </w:p>
          <w:p w14:paraId="09C0EF3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49A5E90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CE94F10" w14:textId="77777777" w:rsidR="00FD085B" w:rsidRPr="00C47058" w:rsidRDefault="00FD085B" w:rsidP="00514343">
            <w:pPr>
              <w:pStyle w:val="Styl1"/>
            </w:pPr>
            <w:r w:rsidRPr="00C47058">
              <w:t xml:space="preserve">wymienia ograniczenia w funkcjonowaniu </w:t>
            </w:r>
            <w:r w:rsidRPr="00C47058">
              <w:lastRenderedPageBreak/>
              <w:t>społeczeństwa, jakie wprowadzono w trakcie stanu wojennego;</w:t>
            </w:r>
          </w:p>
          <w:p w14:paraId="1D8B0862" w14:textId="77777777" w:rsidR="00FD085B" w:rsidRPr="00C47058" w:rsidRDefault="00FD085B" w:rsidP="00514343">
            <w:pPr>
              <w:pStyle w:val="Styl1"/>
            </w:pPr>
            <w:r w:rsidRPr="00C47058">
              <w:t>przedstawia reakcję państw zachodnich na wprowadzenie w Polsce stanu wojennego;</w:t>
            </w:r>
          </w:p>
          <w:p w14:paraId="79CD5CE8" w14:textId="77777777" w:rsidR="00FD085B" w:rsidRPr="00C47058" w:rsidRDefault="00FD085B" w:rsidP="00514343">
            <w:pPr>
              <w:pStyle w:val="Styl1"/>
              <w:rPr>
                <w:b/>
              </w:rPr>
            </w:pPr>
            <w:r w:rsidRPr="00C47058">
              <w:t>charakteryzuje rolę Kościoła w trakcie stanu wojennego</w:t>
            </w:r>
          </w:p>
        </w:tc>
        <w:tc>
          <w:tcPr>
            <w:tcW w:w="2268" w:type="dxa"/>
          </w:tcPr>
          <w:p w14:paraId="56723128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75D4B58D" w14:textId="77777777" w:rsidR="00FD085B" w:rsidRPr="00C47058" w:rsidRDefault="00FD085B" w:rsidP="00514343">
            <w:pPr>
              <w:pStyle w:val="Styl1"/>
            </w:pPr>
            <w:r w:rsidRPr="00C47058">
              <w:t xml:space="preserve">ocenia, jak ograniczenia w funkcjonowaniu </w:t>
            </w:r>
            <w:r w:rsidRPr="00C47058">
              <w:lastRenderedPageBreak/>
              <w:t>społeczeństwa, jakie wprowadzono w</w:t>
            </w:r>
            <w:r>
              <w:t> </w:t>
            </w:r>
            <w:r w:rsidRPr="00C47058">
              <w:t>trakcie stanu wojennego, wpłynęły na życie codzienne obywateli;</w:t>
            </w:r>
          </w:p>
          <w:p w14:paraId="7C45E33F" w14:textId="77777777" w:rsidR="00FD085B" w:rsidRPr="003D5529" w:rsidRDefault="00FD085B" w:rsidP="00514343">
            <w:pPr>
              <w:pStyle w:val="Styl1"/>
              <w:rPr>
                <w:b/>
              </w:rPr>
            </w:pPr>
            <w:r w:rsidRPr="00C47058">
              <w:t>ocenia legalność i zasadność wprowadzenia stanu wojennego</w:t>
            </w:r>
          </w:p>
          <w:p w14:paraId="202BE000" w14:textId="77777777" w:rsidR="00FD085B" w:rsidRPr="00C47058" w:rsidRDefault="00FD085B" w:rsidP="00514343">
            <w:pPr>
              <w:pStyle w:val="Styl1"/>
              <w:ind w:firstLine="0"/>
              <w:rPr>
                <w:b/>
              </w:rPr>
            </w:pPr>
          </w:p>
        </w:tc>
        <w:tc>
          <w:tcPr>
            <w:tcW w:w="2268" w:type="dxa"/>
          </w:tcPr>
          <w:p w14:paraId="4E3D1A1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Uczeń:</w:t>
            </w:r>
          </w:p>
          <w:p w14:paraId="191DF59D" w14:textId="77777777" w:rsidR="00FD085B" w:rsidRPr="00C47058" w:rsidRDefault="00FD085B" w:rsidP="00514343">
            <w:pPr>
              <w:pStyle w:val="Styl1"/>
            </w:pPr>
            <w:r w:rsidRPr="00A96924">
              <w:rPr>
                <w:rStyle w:val="Styl1Znak"/>
              </w:rPr>
              <w:t xml:space="preserve">przedstawia ocenę stanu wojennego </w:t>
            </w:r>
            <w:r w:rsidRPr="00A96924">
              <w:rPr>
                <w:rStyle w:val="Styl1Znak"/>
              </w:rPr>
              <w:lastRenderedPageBreak/>
              <w:t>w literaturze polskiej</w:t>
            </w:r>
            <w:r w:rsidRPr="00C47058">
              <w:t xml:space="preserve"> i</w:t>
            </w:r>
            <w:r>
              <w:t> </w:t>
            </w:r>
            <w:r w:rsidRPr="00C47058">
              <w:t>filmie polskim</w:t>
            </w:r>
            <w:r>
              <w:t xml:space="preserve">, korzystając ze źródeł </w:t>
            </w:r>
            <w:proofErr w:type="spellStart"/>
            <w:r>
              <w:t>pozapodręcznikowych</w:t>
            </w:r>
            <w:proofErr w:type="spellEnd"/>
          </w:p>
          <w:p w14:paraId="2D6450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404794CB" w14:textId="77777777" w:rsidTr="00514343">
        <w:tc>
          <w:tcPr>
            <w:tcW w:w="14283" w:type="dxa"/>
            <w:gridSpan w:val="6"/>
            <w:shd w:val="clear" w:color="auto" w:fill="0070C0"/>
          </w:tcPr>
          <w:p w14:paraId="769153C5" w14:textId="77777777" w:rsidR="00FD085B" w:rsidRPr="00C47058" w:rsidRDefault="00FD085B" w:rsidP="00514343">
            <w:pPr>
              <w:spacing w:line="240" w:lineRule="atLeast"/>
              <w:jc w:val="center"/>
              <w:rPr>
                <w:rFonts w:ascii="Arial Narrow" w:hAnsi="Arial Narrow"/>
                <w:b/>
                <w:color w:val="FFFFFF"/>
              </w:rPr>
            </w:pPr>
            <w:r w:rsidRPr="00C47058">
              <w:rPr>
                <w:rFonts w:ascii="Arial Narrow" w:hAnsi="Arial Narrow"/>
                <w:b/>
                <w:color w:val="FFFFFF"/>
              </w:rPr>
              <w:lastRenderedPageBreak/>
              <w:t>VI. Polska i świat na przełomie XX i XXI w.</w:t>
            </w:r>
          </w:p>
        </w:tc>
      </w:tr>
      <w:tr w:rsidR="00FD085B" w:rsidRPr="00C47058" w14:paraId="1ED25D0F" w14:textId="77777777" w:rsidTr="00514343">
        <w:tc>
          <w:tcPr>
            <w:tcW w:w="2116" w:type="dxa"/>
          </w:tcPr>
          <w:p w14:paraId="1523FCB3" w14:textId="12652402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Kryzys w ZSRS</w:t>
            </w:r>
          </w:p>
        </w:tc>
        <w:tc>
          <w:tcPr>
            <w:tcW w:w="2573" w:type="dxa"/>
          </w:tcPr>
          <w:p w14:paraId="20A2276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CEAC75" w14:textId="77777777" w:rsidR="00FD085B" w:rsidRPr="00C47058" w:rsidRDefault="00FD085B" w:rsidP="00514343">
            <w:pPr>
              <w:pStyle w:val="Styl1"/>
            </w:pPr>
            <w:r w:rsidRPr="00C47058">
              <w:t>wymienia reformy przeprowadzone w ZSRS przez Michaiła Gorbaczowa;</w:t>
            </w:r>
          </w:p>
          <w:p w14:paraId="1EBAB8A8" w14:textId="77777777" w:rsidR="00FD085B" w:rsidRPr="00C47058" w:rsidRDefault="00FD085B" w:rsidP="00514343">
            <w:pPr>
              <w:pStyle w:val="Styl1"/>
            </w:pPr>
            <w:r w:rsidRPr="00C47058">
              <w:t xml:space="preserve">wyjaśnia terminy: pierestrojka i </w:t>
            </w:r>
            <w:proofErr w:type="spellStart"/>
            <w:r w:rsidRPr="00C47058">
              <w:t>głasnost</w:t>
            </w:r>
            <w:proofErr w:type="spellEnd"/>
          </w:p>
        </w:tc>
        <w:tc>
          <w:tcPr>
            <w:tcW w:w="2507" w:type="dxa"/>
          </w:tcPr>
          <w:p w14:paraId="7C4AC8B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C0208F6" w14:textId="77777777" w:rsidR="00FD085B" w:rsidRPr="00C47058" w:rsidRDefault="00FD085B" w:rsidP="00514343">
            <w:pPr>
              <w:pStyle w:val="Styl1"/>
            </w:pPr>
            <w:r w:rsidRPr="00C47058">
              <w:t>wymienia trudności gospodarcze ZSRS na przełomie lat 70. i 80. XX w.;</w:t>
            </w:r>
          </w:p>
          <w:p w14:paraId="551EBD7A" w14:textId="77777777" w:rsidR="00FD085B" w:rsidRPr="00C47058" w:rsidRDefault="00FD085B" w:rsidP="00514343">
            <w:pPr>
              <w:pStyle w:val="Styl1"/>
            </w:pPr>
            <w:r w:rsidRPr="00C47058">
              <w:t>wymienia przyczyny i skutki interwencji radzieckiej w Afganistanie</w:t>
            </w:r>
          </w:p>
        </w:tc>
        <w:tc>
          <w:tcPr>
            <w:tcW w:w="2551" w:type="dxa"/>
          </w:tcPr>
          <w:p w14:paraId="1757D1A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F13CA51" w14:textId="77777777" w:rsidR="00FD085B" w:rsidRPr="00C47058" w:rsidRDefault="00FD085B" w:rsidP="00514343">
            <w:pPr>
              <w:pStyle w:val="Styl1"/>
            </w:pPr>
            <w:r w:rsidRPr="00C47058">
              <w:t>charakteryzuje gospodarkę ZSRS na przełomie lat 70. i 80. XX w.;</w:t>
            </w:r>
          </w:p>
          <w:p w14:paraId="5545518D" w14:textId="77777777" w:rsidR="00FD085B" w:rsidRPr="00C47058" w:rsidRDefault="00FD085B" w:rsidP="00514343">
            <w:pPr>
              <w:pStyle w:val="Styl1"/>
            </w:pPr>
            <w:r w:rsidRPr="00C47058">
              <w:t>charakteryzuje politykę wewnętrzną i zagraniczną Michaiła Gorbaczowa</w:t>
            </w:r>
          </w:p>
        </w:tc>
        <w:tc>
          <w:tcPr>
            <w:tcW w:w="2268" w:type="dxa"/>
          </w:tcPr>
          <w:p w14:paraId="5F567D0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407DB47" w14:textId="77777777" w:rsidR="00FD085B" w:rsidRPr="00C47058" w:rsidRDefault="00FD085B" w:rsidP="00514343">
            <w:pPr>
              <w:pStyle w:val="Styl1"/>
            </w:pPr>
            <w:r w:rsidRPr="00C47058">
              <w:t>charakteryzuje konflikty narodowościowe w ZSRS;</w:t>
            </w:r>
          </w:p>
          <w:p w14:paraId="0C73E2D3" w14:textId="77777777" w:rsidR="00FD085B" w:rsidRPr="00C47058" w:rsidRDefault="00FD085B" w:rsidP="00514343">
            <w:pPr>
              <w:pStyle w:val="Styl1"/>
            </w:pPr>
            <w:r w:rsidRPr="00C47058">
              <w:t>wyjaśnia przyczyny i ocenia skutki interwencji radzieckiej w Afganistanie</w:t>
            </w:r>
          </w:p>
          <w:p w14:paraId="54D17CB0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03A9431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F7F39A0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A96924">
              <w:rPr>
                <w:rStyle w:val="Styl1Znak"/>
              </w:rPr>
              <w:t>przedstawia podłoże i konsekwencje konfliktów etnicznych w ZSRS w 2. połowie lat 80. i w latach 90. XX w</w:t>
            </w:r>
            <w:r w:rsidRPr="00C47058">
              <w:rPr>
                <w:bCs/>
              </w:rPr>
              <w:t>.</w:t>
            </w:r>
          </w:p>
        </w:tc>
      </w:tr>
      <w:tr w:rsidR="00FD085B" w:rsidRPr="00C47058" w14:paraId="14408C9B" w14:textId="77777777" w:rsidTr="00514343">
        <w:tc>
          <w:tcPr>
            <w:tcW w:w="2116" w:type="dxa"/>
          </w:tcPr>
          <w:p w14:paraId="0748C931" w14:textId="4D2323B6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Upadek PRL</w:t>
            </w:r>
          </w:p>
        </w:tc>
        <w:tc>
          <w:tcPr>
            <w:tcW w:w="2573" w:type="dxa"/>
          </w:tcPr>
          <w:p w14:paraId="0E5B0DE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630499A" w14:textId="77777777" w:rsidR="00FD085B" w:rsidRPr="00C47058" w:rsidRDefault="00FD085B" w:rsidP="00514343">
            <w:pPr>
              <w:pStyle w:val="Styl1"/>
            </w:pPr>
            <w:r w:rsidRPr="00C47058">
              <w:t>wymienia problemy gospodarcze Polski w latach 80. XX w.;</w:t>
            </w:r>
          </w:p>
          <w:p w14:paraId="1584831F" w14:textId="77777777" w:rsidR="00FD085B" w:rsidRPr="00C47058" w:rsidRDefault="00FD085B" w:rsidP="00514343">
            <w:pPr>
              <w:pStyle w:val="Styl1"/>
            </w:pPr>
            <w:r w:rsidRPr="00C47058">
              <w:t>wymienia zmiany ustrojowe, do których doszło w Polsce w wyniku decyzji podjętych w trakcie obrad Okrągłego Stołu</w:t>
            </w:r>
          </w:p>
          <w:p w14:paraId="17A6FE80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507" w:type="dxa"/>
          </w:tcPr>
          <w:p w14:paraId="7C7E3DD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217CDBB" w14:textId="77777777" w:rsidR="00FD085B" w:rsidRPr="00C47058" w:rsidRDefault="00FD085B" w:rsidP="00514343">
            <w:pPr>
              <w:pStyle w:val="Styl1"/>
            </w:pPr>
            <w:r w:rsidRPr="00C47058">
              <w:t>przedstawia relacje między władzą a opozycją po stanie wojennym;</w:t>
            </w:r>
          </w:p>
          <w:p w14:paraId="363C4A63" w14:textId="77777777" w:rsidR="00FD085B" w:rsidRPr="00C47058" w:rsidRDefault="00FD085B" w:rsidP="00514343">
            <w:pPr>
              <w:pStyle w:val="Styl1"/>
            </w:pPr>
            <w:r w:rsidRPr="00C47058">
              <w:t>wymienia zmiany, do których doszło w Polsce w wyniku decyzji podjętych w trakcie obrad Okrągłego Stołu;</w:t>
            </w:r>
          </w:p>
          <w:p w14:paraId="41FE8E6F" w14:textId="77777777" w:rsidR="00FD085B" w:rsidRPr="00C47058" w:rsidRDefault="00FD085B" w:rsidP="00514343">
            <w:pPr>
              <w:pStyle w:val="Styl1"/>
            </w:pPr>
            <w:r w:rsidRPr="00C47058">
              <w:t>wymienia kolejne zmiany ustrojowe z lat 1989–1990</w:t>
            </w:r>
          </w:p>
        </w:tc>
        <w:tc>
          <w:tcPr>
            <w:tcW w:w="2551" w:type="dxa"/>
          </w:tcPr>
          <w:p w14:paraId="5DAB035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4AB808A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w Polsce w latach 80. XX w.;</w:t>
            </w:r>
          </w:p>
          <w:p w14:paraId="426EEB80" w14:textId="77777777" w:rsidR="00FD085B" w:rsidRPr="00C47058" w:rsidRDefault="00FD085B" w:rsidP="00514343">
            <w:pPr>
              <w:pStyle w:val="Styl1"/>
            </w:pPr>
            <w:r w:rsidRPr="00C47058">
              <w:t>charakteryzuje obrady Okrągłego Stołu</w:t>
            </w:r>
          </w:p>
          <w:p w14:paraId="344D5E46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hAnsi="Arial Narrow" w:cs="Tahoma"/>
              </w:rPr>
            </w:pPr>
          </w:p>
        </w:tc>
        <w:tc>
          <w:tcPr>
            <w:tcW w:w="2268" w:type="dxa"/>
          </w:tcPr>
          <w:p w14:paraId="172675E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986DE6A" w14:textId="77777777" w:rsidR="00FD085B" w:rsidRPr="00C47058" w:rsidRDefault="00FD085B" w:rsidP="00514343">
            <w:pPr>
              <w:pStyle w:val="Styl1"/>
            </w:pPr>
            <w:r w:rsidRPr="00C47058">
              <w:t>wyjaśnia, co wpływało na zmianę stosunku władzy do opozycji;</w:t>
            </w:r>
          </w:p>
          <w:p w14:paraId="060F4FC5" w14:textId="77777777" w:rsidR="00FD085B" w:rsidRPr="00C47058" w:rsidRDefault="00FD085B" w:rsidP="00514343">
            <w:pPr>
              <w:pStyle w:val="Styl1"/>
            </w:pPr>
            <w:r w:rsidRPr="00C47058">
              <w:t>ocenia realizację ustaleń Okrągłego Stołu</w:t>
            </w:r>
          </w:p>
          <w:p w14:paraId="1473E214" w14:textId="77777777" w:rsidR="00FD085B" w:rsidRPr="00C47058" w:rsidRDefault="00FD085B" w:rsidP="00514343">
            <w:pPr>
              <w:suppressAutoHyphens/>
              <w:spacing w:line="240" w:lineRule="atLeast"/>
              <w:contextualSpacing/>
              <w:rPr>
                <w:rFonts w:ascii="Arial Narrow" w:eastAsia="SimSun" w:hAnsi="Arial Narrow" w:cs="Tahoma"/>
                <w:lang w:eastAsia="ar-SA"/>
              </w:rPr>
            </w:pPr>
          </w:p>
        </w:tc>
        <w:tc>
          <w:tcPr>
            <w:tcW w:w="2268" w:type="dxa"/>
          </w:tcPr>
          <w:p w14:paraId="3CB4E4D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2BCFD0E" w14:textId="77777777" w:rsidR="00FD085B" w:rsidRPr="00C47058" w:rsidRDefault="00FD085B" w:rsidP="00514343">
            <w:pPr>
              <w:pStyle w:val="Styl1"/>
              <w:rPr>
                <w:bCs/>
              </w:rPr>
            </w:pPr>
            <w:r w:rsidRPr="00C47058">
              <w:t>wyjaśnia, genezę i znaczenie pojęć: wybory kontraktowe i</w:t>
            </w:r>
            <w:r>
              <w:t> </w:t>
            </w:r>
            <w:r w:rsidRPr="00C47058">
              <w:t>sejm kontraktowy</w:t>
            </w:r>
          </w:p>
          <w:p w14:paraId="2744C4D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Cs/>
              </w:rPr>
            </w:pPr>
          </w:p>
        </w:tc>
      </w:tr>
      <w:tr w:rsidR="00FD085B" w:rsidRPr="00C47058" w14:paraId="08D228B2" w14:textId="77777777" w:rsidTr="00514343">
        <w:tc>
          <w:tcPr>
            <w:tcW w:w="2116" w:type="dxa"/>
          </w:tcPr>
          <w:p w14:paraId="0B5EE3A3" w14:textId="581DE5CA" w:rsidR="00FD085B" w:rsidRPr="00C47058" w:rsidRDefault="00FD085B" w:rsidP="00514343">
            <w:pPr>
              <w:spacing w:line="240" w:lineRule="atLeast"/>
              <w:rPr>
                <w:rFonts w:ascii="Arial Narrow" w:eastAsia="SimSun" w:hAnsi="Arial Narrow"/>
                <w:b/>
                <w:bCs/>
                <w:lang w:eastAsia="ar-SA"/>
              </w:rPr>
            </w:pPr>
            <w:r w:rsidRPr="00C47058">
              <w:rPr>
                <w:rFonts w:ascii="Arial Narrow" w:hAnsi="Arial Narrow"/>
                <w:b/>
              </w:rPr>
              <w:lastRenderedPageBreak/>
              <w:t>Jesień Narodów i rozpad ZSRS</w:t>
            </w:r>
          </w:p>
        </w:tc>
        <w:tc>
          <w:tcPr>
            <w:tcW w:w="2573" w:type="dxa"/>
          </w:tcPr>
          <w:p w14:paraId="524FA91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51614F8" w14:textId="77777777" w:rsidR="00FD085B" w:rsidRPr="00C47058" w:rsidRDefault="00FD085B" w:rsidP="00514343">
            <w:pPr>
              <w:pStyle w:val="Styl1"/>
            </w:pPr>
            <w:r w:rsidRPr="00C47058">
              <w:t>pokazuje na mapie państwa, które powstały po 1989 r.;</w:t>
            </w:r>
          </w:p>
          <w:p w14:paraId="4B2F4A7B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1989-1990 w Czechosłowacji</w:t>
            </w:r>
          </w:p>
        </w:tc>
        <w:tc>
          <w:tcPr>
            <w:tcW w:w="2507" w:type="dxa"/>
          </w:tcPr>
          <w:p w14:paraId="7049291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41BA8ACF" w14:textId="77777777" w:rsidR="00FD085B" w:rsidRPr="00C47058" w:rsidRDefault="00FD085B" w:rsidP="00514343">
            <w:pPr>
              <w:pStyle w:val="Styl1"/>
            </w:pPr>
            <w:r w:rsidRPr="00C47058">
              <w:t>charakteryzuje przemiany z lat 1989–1990 w NRD i Rumunii;</w:t>
            </w:r>
          </w:p>
          <w:p w14:paraId="2C6C023D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skutki wojen czeczeńskich;</w:t>
            </w:r>
          </w:p>
          <w:p w14:paraId="469EAC3C" w14:textId="77777777" w:rsidR="00FD085B" w:rsidRPr="00C47058" w:rsidRDefault="00FD085B" w:rsidP="00514343">
            <w:pPr>
              <w:pStyle w:val="Styl1"/>
            </w:pPr>
            <w:r w:rsidRPr="00C47058">
              <w:t>wymienia przyczyny i</w:t>
            </w:r>
            <w:r>
              <w:t> </w:t>
            </w:r>
            <w:r w:rsidRPr="00C47058">
              <w:t>etapy rozpadu Jugosławii</w:t>
            </w:r>
          </w:p>
          <w:p w14:paraId="50425DF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D1C140B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39A3C4" w14:textId="77777777" w:rsidR="00FD085B" w:rsidRPr="00C47058" w:rsidRDefault="00FD085B" w:rsidP="00514343">
            <w:pPr>
              <w:pStyle w:val="Styl1"/>
            </w:pPr>
            <w:r w:rsidRPr="00C47058">
              <w:t>charakteryzuje sytuację w krajach bloku wschodniego w latach 70. i 80. XX w.;</w:t>
            </w:r>
          </w:p>
          <w:p w14:paraId="134C71C5" w14:textId="77777777" w:rsidR="00FD085B" w:rsidRPr="00C47058" w:rsidRDefault="00FD085B" w:rsidP="00514343">
            <w:pPr>
              <w:pStyle w:val="Styl1"/>
            </w:pPr>
            <w:r w:rsidRPr="00C47058">
              <w:t>porównuje przemiany z lat 1989-1990 w Czechosłowacji, NRD i Rumunii</w:t>
            </w:r>
          </w:p>
          <w:p w14:paraId="76B544B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231927FF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20387B" w14:textId="77777777" w:rsidR="00FD085B" w:rsidRPr="00C47058" w:rsidRDefault="00FD085B" w:rsidP="00514343">
            <w:pPr>
              <w:pStyle w:val="Styl1"/>
            </w:pPr>
            <w:r w:rsidRPr="00C47058">
              <w:t>przedstawia proces rozpadu Jugosławii;</w:t>
            </w:r>
          </w:p>
          <w:p w14:paraId="4A238E2A" w14:textId="77777777" w:rsidR="00FD085B" w:rsidRPr="00C47058" w:rsidRDefault="00FD085B" w:rsidP="00514343">
            <w:pPr>
              <w:pStyle w:val="Styl1"/>
            </w:pPr>
            <w:r w:rsidRPr="00C47058">
              <w:t>wy</w:t>
            </w:r>
            <w:r w:rsidR="008C750C">
              <w:t xml:space="preserve">jaśnia konsekwencje rozpadu </w:t>
            </w:r>
            <w:r w:rsidRPr="00C47058">
              <w:t>Jugosławii</w:t>
            </w:r>
          </w:p>
          <w:p w14:paraId="5111C6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31E72CE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CB14C8B" w14:textId="77777777" w:rsidR="00FD085B" w:rsidRPr="00C47058" w:rsidRDefault="00FD085B" w:rsidP="00514343">
            <w:pPr>
              <w:pStyle w:val="Styl1"/>
            </w:pPr>
            <w:r w:rsidRPr="00C47058">
              <w:t>przedstawia proces upadku komunizmu na Węgrzech lub w</w:t>
            </w:r>
            <w:r>
              <w:t> </w:t>
            </w:r>
            <w:r w:rsidRPr="00C47058">
              <w:t xml:space="preserve">Bułgarii, korzystając ze źródeł </w:t>
            </w:r>
            <w:proofErr w:type="spellStart"/>
            <w:r w:rsidRPr="00C47058">
              <w:t>pozapodręcznikowych</w:t>
            </w:r>
            <w:proofErr w:type="spellEnd"/>
          </w:p>
        </w:tc>
      </w:tr>
      <w:tr w:rsidR="00FD085B" w:rsidRPr="00C47058" w14:paraId="7D24B92D" w14:textId="77777777" w:rsidTr="00514343">
        <w:trPr>
          <w:trHeight w:val="648"/>
        </w:trPr>
        <w:tc>
          <w:tcPr>
            <w:tcW w:w="2116" w:type="dxa"/>
          </w:tcPr>
          <w:p w14:paraId="016FF0FC" w14:textId="0E056D13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  <w:bCs/>
              </w:rPr>
              <w:t>III Rzeczpospolita</w:t>
            </w:r>
          </w:p>
        </w:tc>
        <w:tc>
          <w:tcPr>
            <w:tcW w:w="2573" w:type="dxa"/>
          </w:tcPr>
          <w:p w14:paraId="3E7CAF7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065343D" w14:textId="77777777" w:rsidR="00FD085B" w:rsidRPr="00C47058" w:rsidRDefault="00FD085B" w:rsidP="00514343">
            <w:pPr>
              <w:pStyle w:val="Styl1"/>
            </w:pPr>
            <w:r w:rsidRPr="00C47058">
              <w:t>wymienia przykładowe partie polityczne powstałe w Polsce po 1989 r.;</w:t>
            </w:r>
          </w:p>
          <w:p w14:paraId="5591E7B1" w14:textId="77777777" w:rsidR="00FD085B" w:rsidRPr="00C47058" w:rsidRDefault="00FD085B" w:rsidP="00514343">
            <w:pPr>
              <w:pStyle w:val="Styl1"/>
            </w:pPr>
            <w:r w:rsidRPr="00C47058">
              <w:t>wymienia zasady konstytucji z 1997 r.;</w:t>
            </w:r>
          </w:p>
          <w:p w14:paraId="597261D8" w14:textId="77777777" w:rsidR="00FD085B" w:rsidRPr="00C47058" w:rsidRDefault="00FD085B" w:rsidP="00514343">
            <w:pPr>
              <w:pStyle w:val="Styl1"/>
            </w:pPr>
            <w:r w:rsidRPr="00C47058">
              <w:t>wymienia problemy III Rzeczypospolitej</w:t>
            </w:r>
          </w:p>
        </w:tc>
        <w:tc>
          <w:tcPr>
            <w:tcW w:w="2507" w:type="dxa"/>
          </w:tcPr>
          <w:p w14:paraId="14206E91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B3E7503" w14:textId="77777777" w:rsidR="00FD085B" w:rsidRPr="00C47058" w:rsidRDefault="00FD085B" w:rsidP="00514343">
            <w:pPr>
              <w:pStyle w:val="Styl1"/>
            </w:pPr>
            <w:r w:rsidRPr="00C47058">
              <w:t>charakteryzuje sytuację w Polsce na początku lat 90. XX w.;</w:t>
            </w:r>
          </w:p>
          <w:p w14:paraId="661BC0BD" w14:textId="77777777" w:rsidR="00FD085B" w:rsidRPr="00C47058" w:rsidRDefault="00FD085B" w:rsidP="00514343">
            <w:pPr>
              <w:pStyle w:val="Styl1"/>
            </w:pPr>
            <w:r w:rsidRPr="00C47058">
              <w:t>charakteryzuje przemiany składu polskiego sejmu na przełomie XX i XXI w.</w:t>
            </w:r>
          </w:p>
          <w:p w14:paraId="51BE0BE5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02DB25FD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4D0D90" w14:textId="77777777" w:rsidR="00FD085B" w:rsidRPr="00C47058" w:rsidRDefault="00FD085B" w:rsidP="00514343">
            <w:pPr>
              <w:pStyle w:val="Styl1"/>
            </w:pPr>
            <w:r w:rsidRPr="00C47058">
              <w:t>charakteryzuje scenę polityczną w Polsce na początku lat 90. XX w.;</w:t>
            </w:r>
          </w:p>
          <w:p w14:paraId="230E1F10" w14:textId="77777777" w:rsidR="00FD085B" w:rsidRPr="00C47058" w:rsidRDefault="00FD085B" w:rsidP="00514343">
            <w:pPr>
              <w:pStyle w:val="Styl1"/>
            </w:pPr>
            <w:r w:rsidRPr="00C47058">
              <w:t>wyjaśnia, co wpływało na skład polskiego sejmu na przełomie XX i XXI w.;</w:t>
            </w:r>
          </w:p>
          <w:p w14:paraId="6FCA79CF" w14:textId="77777777" w:rsidR="00FD085B" w:rsidRPr="00C47058" w:rsidRDefault="00FD085B" w:rsidP="00514343">
            <w:pPr>
              <w:pStyle w:val="Styl1"/>
            </w:pPr>
            <w:r w:rsidRPr="00C47058">
              <w:t>przedstawia problemy III Rzeczypospolitej</w:t>
            </w:r>
          </w:p>
        </w:tc>
        <w:tc>
          <w:tcPr>
            <w:tcW w:w="2268" w:type="dxa"/>
          </w:tcPr>
          <w:p w14:paraId="45AFE19A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076E9DE7" w14:textId="77777777" w:rsidR="00FD085B" w:rsidRPr="00C47058" w:rsidRDefault="00FD085B" w:rsidP="00514343">
            <w:pPr>
              <w:pStyle w:val="Styl1"/>
            </w:pPr>
            <w:r w:rsidRPr="00C47058">
              <w:t>przedstawia bilans przemian w Polsce po 1989 r.;</w:t>
            </w:r>
          </w:p>
          <w:p w14:paraId="39AC48F0" w14:textId="77777777" w:rsidR="00FD085B" w:rsidRPr="00C47058" w:rsidRDefault="00FD085B" w:rsidP="00514343">
            <w:pPr>
              <w:pStyle w:val="Styl1"/>
            </w:pPr>
            <w:r w:rsidRPr="00C47058">
              <w:t>ocenia proces lustracji i dekomunizacji przeprowadzany w Polsce po 1989 r.</w:t>
            </w:r>
          </w:p>
          <w:p w14:paraId="2176E480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6928B6A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9F3E854" w14:textId="77777777" w:rsidR="00FD085B" w:rsidRPr="00C47058" w:rsidRDefault="00FD085B" w:rsidP="00514343">
            <w:pPr>
              <w:pStyle w:val="Styl1"/>
            </w:pPr>
            <w:r w:rsidRPr="00C47058">
              <w:t>przedstawia zmiany gospodarczo-społeczne, które zaszły po 1989 r, w</w:t>
            </w:r>
            <w:r>
              <w:t> </w:t>
            </w:r>
            <w:r w:rsidRPr="00C47058">
              <w:t>jego regionie</w:t>
            </w:r>
          </w:p>
        </w:tc>
      </w:tr>
      <w:tr w:rsidR="00FD085B" w:rsidRPr="00C47058" w14:paraId="50850E2A" w14:textId="77777777" w:rsidTr="00514343">
        <w:trPr>
          <w:trHeight w:val="648"/>
        </w:trPr>
        <w:tc>
          <w:tcPr>
            <w:tcW w:w="2116" w:type="dxa"/>
          </w:tcPr>
          <w:p w14:paraId="04E0EB50" w14:textId="01361A98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  <w:bCs/>
              </w:rPr>
            </w:pPr>
            <w:r w:rsidRPr="00C47058">
              <w:rPr>
                <w:rFonts w:ascii="Arial Narrow" w:hAnsi="Arial Narrow"/>
                <w:b/>
              </w:rPr>
              <w:t>Polska w integrującym się świecie</w:t>
            </w:r>
          </w:p>
        </w:tc>
        <w:tc>
          <w:tcPr>
            <w:tcW w:w="2573" w:type="dxa"/>
          </w:tcPr>
          <w:p w14:paraId="43B00832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53373F7A" w14:textId="77777777" w:rsidR="00FD085B" w:rsidRPr="00C47058" w:rsidRDefault="00FD085B" w:rsidP="00514343">
            <w:pPr>
              <w:pStyle w:val="Styl1"/>
            </w:pPr>
            <w:r w:rsidRPr="00C47058">
              <w:t>pokazuje na mapie sąsiadów Rzeczypospolitej w XXI w.;</w:t>
            </w:r>
          </w:p>
          <w:p w14:paraId="098B18F2" w14:textId="77777777" w:rsidR="00FD085B" w:rsidRPr="00C47058" w:rsidRDefault="00FD085B" w:rsidP="00514343">
            <w:pPr>
              <w:pStyle w:val="Styl1"/>
            </w:pPr>
            <w:r w:rsidRPr="00C47058">
              <w:t>wymienia organizacje, których członkiem stała się Polska na przełomie XX i XXI w.;</w:t>
            </w:r>
          </w:p>
          <w:p w14:paraId="3848A56D" w14:textId="77777777" w:rsidR="00FD085B" w:rsidRPr="00C47058" w:rsidRDefault="00FD085B" w:rsidP="00514343">
            <w:pPr>
              <w:pStyle w:val="Styl1"/>
            </w:pPr>
            <w:r w:rsidRPr="00C47058">
              <w:t>wymienia konsekwencje przemian gospodarczych przeprowadzonych w Polsce w latach 90. XX w.</w:t>
            </w:r>
          </w:p>
        </w:tc>
        <w:tc>
          <w:tcPr>
            <w:tcW w:w="2507" w:type="dxa"/>
          </w:tcPr>
          <w:p w14:paraId="55FF1233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56A12EF" w14:textId="77777777" w:rsidR="00FD085B" w:rsidRPr="00C47058" w:rsidRDefault="00FD085B" w:rsidP="00514343">
            <w:pPr>
              <w:pStyle w:val="Styl1"/>
            </w:pPr>
            <w:r w:rsidRPr="00C47058">
              <w:t>wymienia problemy gospodarki polskiej w latach 90. XX w.;</w:t>
            </w:r>
          </w:p>
          <w:p w14:paraId="41651D96" w14:textId="77777777" w:rsidR="00FD085B" w:rsidRPr="00C47058" w:rsidRDefault="00FD085B" w:rsidP="00514343">
            <w:pPr>
              <w:pStyle w:val="Styl1"/>
            </w:pPr>
            <w:r w:rsidRPr="00C47058">
              <w:t>wymienia kierunki polskiej polityki zagranicznej na przełomie XX i XXI w.;</w:t>
            </w:r>
          </w:p>
          <w:p w14:paraId="5F2CD743" w14:textId="77777777" w:rsidR="00FD085B" w:rsidRPr="00C47058" w:rsidRDefault="00FD085B" w:rsidP="00514343">
            <w:pPr>
              <w:pStyle w:val="Styl1"/>
            </w:pPr>
            <w:r w:rsidRPr="00C47058">
              <w:t>wymienia porażki i sukcesy polskiej polityki zagranicznej po 1989 r.</w:t>
            </w:r>
          </w:p>
          <w:p w14:paraId="564B0206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551" w:type="dxa"/>
          </w:tcPr>
          <w:p w14:paraId="1699947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CE195D7" w14:textId="77777777" w:rsidR="00FD085B" w:rsidRPr="00C47058" w:rsidRDefault="00FD085B" w:rsidP="00514343">
            <w:pPr>
              <w:pStyle w:val="Styl1"/>
            </w:pPr>
            <w:r w:rsidRPr="00C47058">
              <w:t>charakteryzuje sytuację gospodarczą Polski w latach 90. XX w.;</w:t>
            </w:r>
          </w:p>
          <w:p w14:paraId="153E0F35" w14:textId="77777777" w:rsidR="00FD085B" w:rsidRPr="00C47058" w:rsidRDefault="00FD085B" w:rsidP="00514343">
            <w:pPr>
              <w:pStyle w:val="Styl1"/>
            </w:pPr>
            <w:r w:rsidRPr="00C47058">
              <w:t>przedstawia proces wejścia Polski do NATO;</w:t>
            </w:r>
          </w:p>
          <w:p w14:paraId="08DA1D47" w14:textId="77777777" w:rsidR="00FD085B" w:rsidRPr="00C47058" w:rsidRDefault="00FD085B" w:rsidP="00514343">
            <w:pPr>
              <w:pStyle w:val="Styl1"/>
            </w:pPr>
            <w:r w:rsidRPr="00C47058">
              <w:t>przedstawia proces integracji Polski z Unią Europejską</w:t>
            </w:r>
          </w:p>
          <w:p w14:paraId="32A1E909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</w:rPr>
            </w:pPr>
          </w:p>
        </w:tc>
        <w:tc>
          <w:tcPr>
            <w:tcW w:w="2268" w:type="dxa"/>
          </w:tcPr>
          <w:p w14:paraId="0875D99C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2C29F942" w14:textId="77777777" w:rsidR="00FD085B" w:rsidRPr="00C47058" w:rsidRDefault="00FD085B" w:rsidP="00514343">
            <w:pPr>
              <w:pStyle w:val="Styl1"/>
            </w:pPr>
            <w:r w:rsidRPr="00C47058">
              <w:t>przedstawia bilans przemian gospodarczych w Polsce po 1989 r.;</w:t>
            </w:r>
          </w:p>
          <w:p w14:paraId="614C2CAB" w14:textId="77777777" w:rsidR="00FD085B" w:rsidRPr="00C47058" w:rsidRDefault="00FD085B" w:rsidP="00514343">
            <w:pPr>
              <w:pStyle w:val="Styl1"/>
            </w:pPr>
            <w:r w:rsidRPr="00C47058">
              <w:t>ocenia konsekwencje przemian gospodarczych w Polsce po 1989 r.;</w:t>
            </w:r>
          </w:p>
          <w:p w14:paraId="288DD4F0" w14:textId="7F3B0EAF" w:rsidR="00FD085B" w:rsidRPr="00C47058" w:rsidRDefault="00FD085B" w:rsidP="00950812">
            <w:pPr>
              <w:pStyle w:val="Styl1"/>
              <w:rPr>
                <w:rFonts w:eastAsia="SimSun"/>
                <w:lang w:eastAsia="ar-SA"/>
              </w:rPr>
            </w:pPr>
            <w:r w:rsidRPr="00C47058">
              <w:t>charakteryzuje polską politykę zagraniczną po 1989 r.</w:t>
            </w:r>
          </w:p>
        </w:tc>
        <w:tc>
          <w:tcPr>
            <w:tcW w:w="2268" w:type="dxa"/>
          </w:tcPr>
          <w:p w14:paraId="642ED10E" w14:textId="77777777" w:rsidR="00FD085B" w:rsidRPr="00C47058" w:rsidRDefault="00FD085B" w:rsidP="00514343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316E611" w14:textId="5BDE6E51" w:rsidR="00FD085B" w:rsidRPr="00C47058" w:rsidRDefault="00FD085B" w:rsidP="00514343">
            <w:pPr>
              <w:pStyle w:val="Styl1"/>
              <w:rPr>
                <w:bCs/>
              </w:rPr>
            </w:pPr>
            <w:r w:rsidRPr="0086137D">
              <w:rPr>
                <w:rStyle w:val="Styl1Znak"/>
              </w:rPr>
              <w:t>wyjaśnia, dlaczego w</w:t>
            </w:r>
            <w:r>
              <w:rPr>
                <w:rStyle w:val="Styl1Znak"/>
              </w:rPr>
              <w:t> </w:t>
            </w:r>
            <w:r w:rsidRPr="0086137D">
              <w:rPr>
                <w:rStyle w:val="Styl1Znak"/>
              </w:rPr>
              <w:t>1990 r. doszło do podpisania układu granicznego z RFN, mimo że RFN uznała polską granicę zachodnią w 1970 r., korzystając ze źródeł poza</w:t>
            </w:r>
            <w:r w:rsidR="00950812">
              <w:rPr>
                <w:rStyle w:val="Styl1Znak"/>
              </w:rPr>
              <w:t xml:space="preserve"> </w:t>
            </w:r>
            <w:r w:rsidRPr="0086137D">
              <w:rPr>
                <w:rStyle w:val="Styl1Znak"/>
              </w:rPr>
              <w:t>podręczniko</w:t>
            </w:r>
            <w:r w:rsidRPr="00C47058">
              <w:t>wych</w:t>
            </w:r>
          </w:p>
        </w:tc>
      </w:tr>
      <w:tr w:rsidR="007A1F15" w:rsidRPr="00C47058" w14:paraId="468A42F1" w14:textId="77777777" w:rsidTr="00514343">
        <w:trPr>
          <w:trHeight w:val="648"/>
        </w:trPr>
        <w:tc>
          <w:tcPr>
            <w:tcW w:w="2116" w:type="dxa"/>
          </w:tcPr>
          <w:p w14:paraId="4136EEB1" w14:textId="77777777" w:rsidR="007A1F15" w:rsidRPr="007A1F15" w:rsidRDefault="007A1F15" w:rsidP="007A1F15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sz w:val="22"/>
                <w:szCs w:val="22"/>
              </w:rPr>
            </w:pPr>
            <w:r w:rsidRPr="007A1F15">
              <w:rPr>
                <w:sz w:val="22"/>
                <w:szCs w:val="22"/>
              </w:rPr>
              <w:lastRenderedPageBreak/>
              <w:t xml:space="preserve">Polska u schyłku XX w. </w:t>
            </w:r>
          </w:p>
          <w:p w14:paraId="736FDFA7" w14:textId="77777777" w:rsidR="007A1F15" w:rsidRPr="007A1F15" w:rsidRDefault="007A1F15" w:rsidP="007A1F15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sz w:val="22"/>
                <w:szCs w:val="22"/>
              </w:rPr>
            </w:pPr>
            <w:r w:rsidRPr="007A1F15">
              <w:rPr>
                <w:sz w:val="22"/>
                <w:szCs w:val="22"/>
              </w:rPr>
              <w:t xml:space="preserve">Sytuacja w Europie u schyłku XX wieku. </w:t>
            </w:r>
          </w:p>
          <w:p w14:paraId="25E40454" w14:textId="77777777" w:rsidR="007A1F15" w:rsidRPr="007A1F15" w:rsidRDefault="007A1F15" w:rsidP="007A1F15">
            <w:pPr>
              <w:pStyle w:val="Akapitzlist"/>
              <w:numPr>
                <w:ilvl w:val="0"/>
                <w:numId w:val="1"/>
              </w:numPr>
              <w:rPr>
                <w:rFonts w:eastAsia="Times New Roman"/>
                <w:sz w:val="22"/>
                <w:szCs w:val="22"/>
              </w:rPr>
            </w:pPr>
            <w:r w:rsidRPr="007A1F15">
              <w:rPr>
                <w:rFonts w:eastAsia="Times New Roman"/>
                <w:bCs/>
                <w:sz w:val="22"/>
                <w:szCs w:val="22"/>
              </w:rPr>
              <w:t>Europa i świat  w 2 pol. XX wieku.</w:t>
            </w:r>
          </w:p>
          <w:p w14:paraId="6ABF1E16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73" w:type="dxa"/>
          </w:tcPr>
          <w:p w14:paraId="17085EDC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2BE1CF" w14:textId="77777777" w:rsidR="007A1F15" w:rsidRPr="00C47058" w:rsidRDefault="007A1F15" w:rsidP="007A1F15">
            <w:pPr>
              <w:pStyle w:val="Styl1"/>
            </w:pPr>
            <w:r w:rsidRPr="00C47058">
              <w:t>pokazuje na mapie sąsiadów Rzeczypospolitej w XXI w.;</w:t>
            </w:r>
          </w:p>
          <w:p w14:paraId="29828B68" w14:textId="77777777" w:rsidR="007A1F15" w:rsidRPr="00C47058" w:rsidRDefault="007A1F15" w:rsidP="007A1F15">
            <w:pPr>
              <w:pStyle w:val="Styl1"/>
            </w:pPr>
            <w:r w:rsidRPr="00C47058">
              <w:t>wymienia organizacje, których członkiem stała się Polska na przełomie XX i XXI w.;</w:t>
            </w:r>
          </w:p>
          <w:p w14:paraId="40F22276" w14:textId="102ADA05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t>wymienia konsekwencje przemian gospodarczych przeprowadzonych w Polsce w latach 90. XX w.</w:t>
            </w:r>
          </w:p>
        </w:tc>
        <w:tc>
          <w:tcPr>
            <w:tcW w:w="2507" w:type="dxa"/>
          </w:tcPr>
          <w:p w14:paraId="56FA9EFF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67B28AC7" w14:textId="77777777" w:rsidR="007A1F15" w:rsidRPr="00C47058" w:rsidRDefault="007A1F15" w:rsidP="007A1F15">
            <w:pPr>
              <w:pStyle w:val="Styl1"/>
            </w:pPr>
            <w:r w:rsidRPr="00C47058">
              <w:t>wymienia problemy gospodarki polskiej w latach 90. XX w.;</w:t>
            </w:r>
          </w:p>
          <w:p w14:paraId="4782F4F2" w14:textId="77777777" w:rsidR="007A1F15" w:rsidRPr="00C47058" w:rsidRDefault="007A1F15" w:rsidP="007A1F15">
            <w:pPr>
              <w:pStyle w:val="Styl1"/>
            </w:pPr>
            <w:r w:rsidRPr="00C47058">
              <w:t>wymienia kierunki polskiej polityki zagranicznej na przełomie XX i XXI w.;</w:t>
            </w:r>
          </w:p>
          <w:p w14:paraId="05FBBD09" w14:textId="77777777" w:rsidR="007A1F15" w:rsidRPr="00C47058" w:rsidRDefault="007A1F15" w:rsidP="007A1F15">
            <w:pPr>
              <w:pStyle w:val="Styl1"/>
            </w:pPr>
            <w:r w:rsidRPr="00C47058">
              <w:t>wymienia porażki i sukcesy polskiej polityki zagranicznej po 1989 r.</w:t>
            </w:r>
          </w:p>
          <w:p w14:paraId="2420D4FF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551" w:type="dxa"/>
          </w:tcPr>
          <w:p w14:paraId="258FC2EF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17361B4D" w14:textId="77777777" w:rsidR="007A1F15" w:rsidRPr="00C47058" w:rsidRDefault="007A1F15" w:rsidP="007A1F15">
            <w:pPr>
              <w:pStyle w:val="Styl1"/>
            </w:pPr>
            <w:r w:rsidRPr="00C47058">
              <w:t>charakteryzuje sytuację gospodarczą Polski w latach 90. XX w.;</w:t>
            </w:r>
          </w:p>
          <w:p w14:paraId="11C20F99" w14:textId="77777777" w:rsidR="007A1F15" w:rsidRPr="00C47058" w:rsidRDefault="007A1F15" w:rsidP="007A1F15">
            <w:pPr>
              <w:pStyle w:val="Styl1"/>
            </w:pPr>
            <w:r w:rsidRPr="00C47058">
              <w:t>przedstawia proces wejścia Polski do NATO;</w:t>
            </w:r>
          </w:p>
          <w:p w14:paraId="5CDD2404" w14:textId="77777777" w:rsidR="007A1F15" w:rsidRPr="00C47058" w:rsidRDefault="007A1F15" w:rsidP="007A1F15">
            <w:pPr>
              <w:pStyle w:val="Styl1"/>
            </w:pPr>
            <w:r w:rsidRPr="00C47058">
              <w:t>przedstawia proces integracji Polski z Unią Europejską</w:t>
            </w:r>
          </w:p>
          <w:p w14:paraId="1A980318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</w:p>
        </w:tc>
        <w:tc>
          <w:tcPr>
            <w:tcW w:w="2268" w:type="dxa"/>
          </w:tcPr>
          <w:p w14:paraId="2ABB9994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79FF7A5C" w14:textId="77777777" w:rsidR="007A1F15" w:rsidRPr="00C47058" w:rsidRDefault="007A1F15" w:rsidP="007A1F15">
            <w:pPr>
              <w:pStyle w:val="Styl1"/>
            </w:pPr>
            <w:r w:rsidRPr="00C47058">
              <w:t>przedstawia bilans przemian gospodarczych w Polsce po 1989 r.;</w:t>
            </w:r>
          </w:p>
          <w:p w14:paraId="59061315" w14:textId="77777777" w:rsidR="007A1F15" w:rsidRPr="00C47058" w:rsidRDefault="007A1F15" w:rsidP="007A1F15">
            <w:pPr>
              <w:pStyle w:val="Styl1"/>
            </w:pPr>
            <w:r w:rsidRPr="00C47058">
              <w:t>ocenia konsekwencje przemian gospodarczych w Polsce po 1989 r.;</w:t>
            </w:r>
          </w:p>
          <w:p w14:paraId="54BB7BFF" w14:textId="5916E99D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t>charakteryzuje polską politykę zagraniczną po 1989 r.</w:t>
            </w:r>
          </w:p>
        </w:tc>
        <w:tc>
          <w:tcPr>
            <w:tcW w:w="2268" w:type="dxa"/>
          </w:tcPr>
          <w:p w14:paraId="5F0D15D5" w14:textId="77777777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C47058">
              <w:rPr>
                <w:rFonts w:ascii="Arial Narrow" w:hAnsi="Arial Narrow"/>
                <w:b/>
              </w:rPr>
              <w:t>Uczeń:</w:t>
            </w:r>
          </w:p>
          <w:p w14:paraId="3790BC08" w14:textId="140B7881" w:rsidR="007A1F15" w:rsidRPr="00C47058" w:rsidRDefault="007A1F15" w:rsidP="007A1F15">
            <w:pPr>
              <w:spacing w:line="240" w:lineRule="atLeast"/>
              <w:rPr>
                <w:rFonts w:ascii="Arial Narrow" w:hAnsi="Arial Narrow"/>
                <w:b/>
              </w:rPr>
            </w:pPr>
            <w:r w:rsidRPr="0086137D">
              <w:rPr>
                <w:rStyle w:val="Styl1Znak"/>
              </w:rPr>
              <w:t>wyjaśnia, dlaczego w</w:t>
            </w:r>
            <w:r>
              <w:rPr>
                <w:rStyle w:val="Styl1Znak"/>
              </w:rPr>
              <w:t> </w:t>
            </w:r>
            <w:r w:rsidRPr="0086137D">
              <w:rPr>
                <w:rStyle w:val="Styl1Znak"/>
              </w:rPr>
              <w:t>1990 r. doszło do podpisania układu granicznego z RFN, mimo że RFN uznała polską granicę zachodnią w 1970 r., korzystając ze źródeł poza</w:t>
            </w:r>
            <w:r>
              <w:rPr>
                <w:rStyle w:val="Styl1Znak"/>
              </w:rPr>
              <w:t xml:space="preserve"> </w:t>
            </w:r>
            <w:r w:rsidRPr="0086137D">
              <w:rPr>
                <w:rStyle w:val="Styl1Znak"/>
              </w:rPr>
              <w:t>podręczniko</w:t>
            </w:r>
            <w:r w:rsidRPr="00C47058">
              <w:t>wych</w:t>
            </w:r>
          </w:p>
        </w:tc>
      </w:tr>
    </w:tbl>
    <w:p w14:paraId="65F9EF95" w14:textId="77777777" w:rsidR="008065F7" w:rsidRPr="001B4A06" w:rsidRDefault="008065F7" w:rsidP="007A1F15">
      <w:pPr>
        <w:rPr>
          <w:b/>
        </w:rPr>
      </w:pPr>
    </w:p>
    <w:sectPr w:rsidR="008065F7" w:rsidRPr="001B4A06" w:rsidSect="00612C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gendaPl Semi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Condense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Bold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endaPl 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8A63F1"/>
    <w:multiLevelType w:val="hybridMultilevel"/>
    <w:tmpl w:val="54640AB8"/>
    <w:lvl w:ilvl="0" w:tplc="2FD20B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" w15:restartNumberingAfterBreak="0">
    <w:nsid w:val="76A724BC"/>
    <w:multiLevelType w:val="hybridMultilevel"/>
    <w:tmpl w:val="CD62E1CE"/>
    <w:lvl w:ilvl="0" w:tplc="29AE4822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664301">
    <w:abstractNumId w:val="1"/>
  </w:num>
  <w:num w:numId="2" w16cid:durableId="208610078">
    <w:abstractNumId w:val="2"/>
  </w:num>
  <w:num w:numId="3" w16cid:durableId="19698190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7732745">
    <w:abstractNumId w:val="1"/>
  </w:num>
  <w:num w:numId="5" w16cid:durableId="152228452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A06"/>
    <w:rsid w:val="000624F2"/>
    <w:rsid w:val="000A3A20"/>
    <w:rsid w:val="000B4D69"/>
    <w:rsid w:val="001323F2"/>
    <w:rsid w:val="00133989"/>
    <w:rsid w:val="001B4A06"/>
    <w:rsid w:val="001C568E"/>
    <w:rsid w:val="00201A06"/>
    <w:rsid w:val="00233483"/>
    <w:rsid w:val="00246360"/>
    <w:rsid w:val="0026735F"/>
    <w:rsid w:val="0027149E"/>
    <w:rsid w:val="002D15FF"/>
    <w:rsid w:val="002F271B"/>
    <w:rsid w:val="00307904"/>
    <w:rsid w:val="00313460"/>
    <w:rsid w:val="003545CE"/>
    <w:rsid w:val="00393C90"/>
    <w:rsid w:val="004D6FAC"/>
    <w:rsid w:val="00514343"/>
    <w:rsid w:val="005B317A"/>
    <w:rsid w:val="00612C3C"/>
    <w:rsid w:val="006276C4"/>
    <w:rsid w:val="00636163"/>
    <w:rsid w:val="006A7B0B"/>
    <w:rsid w:val="006C1E15"/>
    <w:rsid w:val="00796866"/>
    <w:rsid w:val="007979FE"/>
    <w:rsid w:val="007A1551"/>
    <w:rsid w:val="007A1F15"/>
    <w:rsid w:val="007B1A23"/>
    <w:rsid w:val="008065F7"/>
    <w:rsid w:val="008559DD"/>
    <w:rsid w:val="008B5172"/>
    <w:rsid w:val="008C750C"/>
    <w:rsid w:val="00950812"/>
    <w:rsid w:val="00A51001"/>
    <w:rsid w:val="00A6525E"/>
    <w:rsid w:val="00A67A7A"/>
    <w:rsid w:val="00AB3E30"/>
    <w:rsid w:val="00B975EE"/>
    <w:rsid w:val="00C36417"/>
    <w:rsid w:val="00C85386"/>
    <w:rsid w:val="00CA3A80"/>
    <w:rsid w:val="00CE74A7"/>
    <w:rsid w:val="00D35D13"/>
    <w:rsid w:val="00D70700"/>
    <w:rsid w:val="00DB52E3"/>
    <w:rsid w:val="00E078D7"/>
    <w:rsid w:val="00E11614"/>
    <w:rsid w:val="00EE2245"/>
    <w:rsid w:val="00EE2EC5"/>
    <w:rsid w:val="00F27732"/>
    <w:rsid w:val="00F77DD0"/>
    <w:rsid w:val="00F80B90"/>
    <w:rsid w:val="00F9171C"/>
    <w:rsid w:val="00FA0257"/>
    <w:rsid w:val="00FB65EF"/>
    <w:rsid w:val="00FD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4EEB7"/>
  <w15:docId w15:val="{E8115281-F83C-4B83-A00A-1A1457989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735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D085B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085B"/>
    <w:rPr>
      <w:rFonts w:ascii="Tahoma" w:eastAsia="Calibri" w:hAnsi="Tahoma" w:cs="Tahoma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085B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FD085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Bezodstpw">
    <w:name w:val="No Spacing"/>
    <w:uiPriority w:val="1"/>
    <w:qFormat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Pa2">
    <w:name w:val="Pa2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paragraph" w:customStyle="1" w:styleId="Pa21">
    <w:name w:val="Pa21"/>
    <w:basedOn w:val="Normalny"/>
    <w:next w:val="Normalny"/>
    <w:uiPriority w:val="99"/>
    <w:rsid w:val="00FD085B"/>
    <w:pPr>
      <w:autoSpaceDE w:val="0"/>
      <w:autoSpaceDN w:val="0"/>
      <w:adjustRightInd w:val="0"/>
      <w:spacing w:after="0" w:line="201" w:lineRule="atLeast"/>
    </w:pPr>
    <w:rPr>
      <w:rFonts w:ascii="AgendaPl" w:eastAsiaTheme="minorHAnsi" w:hAnsi="AgendaPl"/>
      <w:sz w:val="24"/>
      <w:szCs w:val="24"/>
      <w:lang w:eastAsia="en-US"/>
    </w:rPr>
  </w:style>
  <w:style w:type="character" w:styleId="Hipercze">
    <w:name w:val="Hyperlink"/>
    <w:basedOn w:val="Domylnaczcionkaakapitu"/>
    <w:uiPriority w:val="99"/>
    <w:unhideWhenUsed/>
    <w:rsid w:val="00FD085B"/>
    <w:rPr>
      <w:color w:val="0000FF"/>
      <w:u w:val="single"/>
    </w:rPr>
  </w:style>
  <w:style w:type="paragraph" w:customStyle="1" w:styleId="NormalnyPo0pt">
    <w:name w:val="Normalny + Po:  0 pt"/>
    <w:basedOn w:val="Normalny"/>
    <w:link w:val="NormalnyPo0ptZnak"/>
    <w:rsid w:val="00FD085B"/>
    <w:pPr>
      <w:spacing w:line="240" w:lineRule="auto"/>
    </w:pPr>
    <w:rPr>
      <w:rFonts w:ascii="Calibri" w:eastAsia="Calibri" w:hAnsi="Calibri" w:cs="Times New Roman"/>
      <w:bCs/>
      <w:lang w:eastAsia="en-US"/>
    </w:rPr>
  </w:style>
  <w:style w:type="character" w:customStyle="1" w:styleId="NormalnyPo0ptZnak">
    <w:name w:val="Normalny + Po:  0 pt Znak"/>
    <w:link w:val="NormalnyPo0pt"/>
    <w:rsid w:val="00FD085B"/>
    <w:rPr>
      <w:rFonts w:ascii="Calibri" w:eastAsia="Calibri" w:hAnsi="Calibri" w:cs="Times New Roman"/>
      <w:bCs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085B"/>
    <w:rPr>
      <w:rFonts w:ascii="Times New Roman" w:eastAsia="Calibri" w:hAnsi="Times New Roman" w:cs="Times New Roman"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085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en-US"/>
    </w:rPr>
  </w:style>
  <w:style w:type="paragraph" w:customStyle="1" w:styleId="Style1">
    <w:name w:val="Style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Domylnaczcionkaakapitu"/>
    <w:uiPriority w:val="99"/>
    <w:rsid w:val="00FD085B"/>
    <w:rPr>
      <w:rFonts w:ascii="Trebuchet MS" w:hAnsi="Trebuchet MS" w:cs="Trebuchet MS"/>
      <w:b/>
      <w:bCs/>
      <w:sz w:val="32"/>
      <w:szCs w:val="32"/>
    </w:rPr>
  </w:style>
  <w:style w:type="paragraph" w:customStyle="1" w:styleId="Style2">
    <w:name w:val="Style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0" w:lineRule="exact"/>
    </w:pPr>
    <w:rPr>
      <w:rFonts w:ascii="Trebuchet MS" w:hAnsi="Trebuchet MS"/>
      <w:sz w:val="24"/>
      <w:szCs w:val="24"/>
    </w:rPr>
  </w:style>
  <w:style w:type="paragraph" w:customStyle="1" w:styleId="Style3">
    <w:name w:val="Style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353" w:lineRule="exact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jc w:val="center"/>
    </w:pPr>
    <w:rPr>
      <w:rFonts w:ascii="Trebuchet MS" w:hAnsi="Trebuchet MS"/>
      <w:sz w:val="24"/>
      <w:szCs w:val="24"/>
    </w:rPr>
  </w:style>
  <w:style w:type="paragraph" w:customStyle="1" w:styleId="Style5">
    <w:name w:val="Style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23" w:lineRule="exact"/>
      <w:ind w:hanging="180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Trebuchet MS" w:hAnsi="Trebuchet MS"/>
      <w:sz w:val="24"/>
      <w:szCs w:val="24"/>
    </w:rPr>
  </w:style>
  <w:style w:type="paragraph" w:customStyle="1" w:styleId="Style7">
    <w:name w:val="Style7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2">
    <w:name w:val="Font Style12"/>
    <w:basedOn w:val="Domylnaczcionkaakapitu"/>
    <w:uiPriority w:val="99"/>
    <w:rsid w:val="00FD085B"/>
    <w:rPr>
      <w:rFonts w:ascii="Trebuchet MS" w:hAnsi="Trebuchet MS" w:cs="Trebuchet MS"/>
      <w:b/>
      <w:bCs/>
      <w:spacing w:val="-1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FD085B"/>
    <w:rPr>
      <w:rFonts w:ascii="Trebuchet MS" w:hAnsi="Trebuchet MS" w:cs="Trebuchet MS"/>
      <w:b/>
      <w:bCs/>
      <w:sz w:val="14"/>
      <w:szCs w:val="14"/>
    </w:rPr>
  </w:style>
  <w:style w:type="character" w:customStyle="1" w:styleId="FontStyle14">
    <w:name w:val="Font Style14"/>
    <w:basedOn w:val="Domylnaczcionkaakapitu"/>
    <w:uiPriority w:val="99"/>
    <w:rsid w:val="00FD085B"/>
    <w:rPr>
      <w:rFonts w:ascii="Trebuchet MS" w:hAnsi="Trebuchet MS" w:cs="Trebuchet MS"/>
      <w:sz w:val="14"/>
      <w:szCs w:val="14"/>
    </w:rPr>
  </w:style>
  <w:style w:type="paragraph" w:customStyle="1" w:styleId="Style8">
    <w:name w:val="Style8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 Cond" w:hAnsi="Franklin Gothic Medium Cond"/>
      <w:sz w:val="24"/>
      <w:szCs w:val="24"/>
    </w:rPr>
  </w:style>
  <w:style w:type="paragraph" w:customStyle="1" w:styleId="Style9">
    <w:name w:val="Style9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38" w:lineRule="exact"/>
    </w:pPr>
    <w:rPr>
      <w:rFonts w:ascii="Franklin Gothic Medium Cond" w:hAnsi="Franklin Gothic Medium Cond"/>
      <w:sz w:val="24"/>
      <w:szCs w:val="24"/>
    </w:rPr>
  </w:style>
  <w:style w:type="character" w:customStyle="1" w:styleId="FontStyle15">
    <w:name w:val="Font Style15"/>
    <w:basedOn w:val="Domylnaczcionkaakapitu"/>
    <w:uiPriority w:val="99"/>
    <w:rsid w:val="00FD085B"/>
    <w:rPr>
      <w:rFonts w:ascii="Cambria" w:hAnsi="Cambria" w:cs="Cambria"/>
      <w:sz w:val="18"/>
      <w:szCs w:val="18"/>
    </w:rPr>
  </w:style>
  <w:style w:type="paragraph" w:customStyle="1" w:styleId="Brakstyluakapitowego">
    <w:name w:val="[Brak stylu akapitowego]"/>
    <w:rsid w:val="00FD08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</w:rPr>
  </w:style>
  <w:style w:type="paragraph" w:customStyle="1" w:styleId="TYTULDZIAL">
    <w:name w:val="TYTUL_DZIAL"/>
    <w:basedOn w:val="Brakstyluakapitowego"/>
    <w:uiPriority w:val="99"/>
    <w:rsid w:val="00FD085B"/>
    <w:pPr>
      <w:spacing w:after="283" w:line="480" w:lineRule="atLeast"/>
    </w:pPr>
    <w:rPr>
      <w:rFonts w:ascii="AgendaPl Semibold" w:hAnsi="AgendaPl Semibold" w:cs="AgendaPl Semibold"/>
      <w:color w:val="024DA1"/>
      <w:sz w:val="40"/>
      <w:szCs w:val="40"/>
    </w:rPr>
  </w:style>
  <w:style w:type="paragraph" w:customStyle="1" w:styleId="TYTULNIEBTABELA">
    <w:name w:val="TYTUL_NIEB (TABELA)"/>
    <w:basedOn w:val="Brakstyluakapitowego"/>
    <w:uiPriority w:val="99"/>
    <w:rsid w:val="00FD085B"/>
    <w:pPr>
      <w:tabs>
        <w:tab w:val="left" w:pos="170"/>
      </w:tabs>
      <w:suppressAutoHyphens/>
      <w:spacing w:after="113" w:line="280" w:lineRule="atLeast"/>
    </w:pPr>
    <w:rPr>
      <w:rFonts w:ascii="AgendaPl Bold" w:hAnsi="AgendaPl Bold" w:cs="AgendaPl Bold"/>
      <w:b/>
      <w:bCs/>
      <w:color w:val="024DA1"/>
      <w:sz w:val="28"/>
      <w:szCs w:val="28"/>
    </w:rPr>
  </w:style>
  <w:style w:type="paragraph" w:customStyle="1" w:styleId="TEKSTPODSTAWOWYTABELA">
    <w:name w:val="TEKST_PODSTAWOWY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GLOWKATABELA">
    <w:name w:val="GLOWKA (TABELA)"/>
    <w:basedOn w:val="Brakstyluakapitowego"/>
    <w:uiPriority w:val="99"/>
    <w:rsid w:val="00FD085B"/>
    <w:pPr>
      <w:suppressAutoHyphens/>
      <w:spacing w:line="240" w:lineRule="atLeast"/>
      <w:jc w:val="center"/>
    </w:pPr>
    <w:rPr>
      <w:rFonts w:ascii="AgendaPl BoldCondensed" w:hAnsi="AgendaPl BoldCondensed" w:cs="AgendaPl BoldCondensed"/>
      <w:b/>
      <w:bCs/>
      <w:color w:val="FFFFFF"/>
    </w:rPr>
  </w:style>
  <w:style w:type="paragraph" w:customStyle="1" w:styleId="GLOWKAniebieskipasekTABELA">
    <w:name w:val="G LOWKA_niebieski pasek (TABELA)"/>
    <w:basedOn w:val="Brakstyluakapitowego"/>
    <w:uiPriority w:val="99"/>
    <w:rsid w:val="00FD085B"/>
    <w:pPr>
      <w:spacing w:line="240" w:lineRule="atLeast"/>
      <w:jc w:val="center"/>
    </w:pPr>
    <w:rPr>
      <w:rFonts w:ascii="AgendaPl BoldCondensed" w:hAnsi="AgendaPl BoldCondensed" w:cs="AgendaPl BoldCondensed"/>
      <w:b/>
      <w:bCs/>
      <w:caps/>
      <w:color w:val="FFFFFF"/>
    </w:rPr>
  </w:style>
  <w:style w:type="paragraph" w:customStyle="1" w:styleId="TEKSTwylicz123TABELA">
    <w:name w:val="TEKST_wylicz_1.2.3. (TABELA)"/>
    <w:basedOn w:val="Brakstyluakapitowego"/>
    <w:uiPriority w:val="99"/>
    <w:rsid w:val="00FD085B"/>
    <w:pPr>
      <w:tabs>
        <w:tab w:val="left" w:pos="170"/>
      </w:tabs>
      <w:suppressAutoHyphens/>
      <w:spacing w:line="240" w:lineRule="atLeast"/>
      <w:ind w:left="170" w:hanging="170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KROPYTABELA">
    <w:name w:val="TEKST_KROPY (TABELA)"/>
    <w:basedOn w:val="Brakstyluakapitowego"/>
    <w:uiPriority w:val="99"/>
    <w:rsid w:val="00FD085B"/>
    <w:pPr>
      <w:suppressAutoHyphens/>
      <w:spacing w:line="240" w:lineRule="atLeast"/>
      <w:ind w:left="113" w:hanging="113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23WCIECIE4mmTABELA">
    <w:name w:val="TEKST_wylicz_1.2.3._WCIECIE 4 mm (TABELA)"/>
    <w:basedOn w:val="Brakstyluakapitowego"/>
    <w:uiPriority w:val="99"/>
    <w:rsid w:val="00FD085B"/>
    <w:pPr>
      <w:tabs>
        <w:tab w:val="right" w:pos="170"/>
        <w:tab w:val="left" w:pos="255"/>
      </w:tabs>
      <w:suppressAutoHyphens/>
      <w:spacing w:line="240" w:lineRule="atLeast"/>
      <w:ind w:left="255" w:hanging="181"/>
    </w:pPr>
    <w:rPr>
      <w:rFonts w:ascii="AgendaPl RegularCondensed" w:hAnsi="AgendaPl RegularCondensed" w:cs="AgendaPl RegularCondensed"/>
      <w:sz w:val="20"/>
      <w:szCs w:val="20"/>
    </w:rPr>
  </w:style>
  <w:style w:type="paragraph" w:customStyle="1" w:styleId="TEKSTwylicz111213TABELA">
    <w:name w:val="TEKST_wylicz_11.12.13. (TABELA)"/>
    <w:basedOn w:val="Brakstyluakapitowego"/>
    <w:uiPriority w:val="99"/>
    <w:rsid w:val="00FD085B"/>
    <w:pPr>
      <w:tabs>
        <w:tab w:val="left" w:pos="255"/>
      </w:tabs>
      <w:suppressAutoHyphens/>
      <w:spacing w:line="240" w:lineRule="atLeast"/>
      <w:ind w:left="255" w:hanging="255"/>
    </w:pPr>
    <w:rPr>
      <w:rFonts w:ascii="AgendaPl BoldCondensed" w:hAnsi="AgendaPl BoldCondensed" w:cs="AgendaPl BoldCondensed"/>
      <w:b/>
      <w:bCs/>
      <w:sz w:val="20"/>
      <w:szCs w:val="20"/>
    </w:rPr>
  </w:style>
  <w:style w:type="character" w:customStyle="1" w:styleId="BOLDCONDENS">
    <w:name w:val="BOLD_CONDENS"/>
    <w:uiPriority w:val="99"/>
    <w:rsid w:val="00FD085B"/>
    <w:rPr>
      <w:b/>
      <w:bCs/>
    </w:rPr>
  </w:style>
  <w:style w:type="character" w:customStyle="1" w:styleId="ITALICCONDENS">
    <w:name w:val="ITALIC_CONDENS"/>
    <w:uiPriority w:val="99"/>
    <w:rsid w:val="00FD085B"/>
    <w:rPr>
      <w:i/>
      <w:iCs/>
    </w:rPr>
  </w:style>
  <w:style w:type="character" w:customStyle="1" w:styleId="BulletsandNumbers1BulletsandNumbers">
    <w:name w:val="Bullets and Numbers1 (Bullets and Numbers)"/>
    <w:uiPriority w:val="99"/>
    <w:rsid w:val="00FD085B"/>
    <w:rPr>
      <w:sz w:val="22"/>
      <w:szCs w:val="22"/>
    </w:rPr>
  </w:style>
  <w:style w:type="character" w:customStyle="1" w:styleId="bezdzielenia">
    <w:name w:val="bez dzielenia"/>
    <w:uiPriority w:val="99"/>
    <w:rsid w:val="00FD085B"/>
    <w:rPr>
      <w:u w:val="none"/>
    </w:rPr>
  </w:style>
  <w:style w:type="paragraph" w:customStyle="1" w:styleId="Podstawowyakapitowy">
    <w:name w:val="[Podstawowy akapitowy]"/>
    <w:basedOn w:val="Brakstyluakapitowego"/>
    <w:uiPriority w:val="99"/>
    <w:rsid w:val="00FD085B"/>
  </w:style>
  <w:style w:type="character" w:customStyle="1" w:styleId="0005belka2">
    <w:name w:val="0005_belka_2"/>
    <w:uiPriority w:val="99"/>
    <w:rsid w:val="00FD085B"/>
    <w:rPr>
      <w:rFonts w:ascii="AgendaPl Regular" w:hAnsi="AgendaPl Regular" w:cs="AgendaPl Regular"/>
      <w:sz w:val="22"/>
      <w:szCs w:val="22"/>
    </w:rPr>
  </w:style>
  <w:style w:type="paragraph" w:customStyle="1" w:styleId="Style12">
    <w:name w:val="Style12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exact"/>
      <w:ind w:hanging="259"/>
    </w:pPr>
    <w:rPr>
      <w:rFonts w:ascii="Trebuchet MS" w:hAnsi="Trebuchet MS"/>
      <w:sz w:val="24"/>
      <w:szCs w:val="24"/>
    </w:rPr>
  </w:style>
  <w:style w:type="character" w:customStyle="1" w:styleId="FontStyle21">
    <w:name w:val="Font Style21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22">
    <w:name w:val="Font Style22"/>
    <w:basedOn w:val="Domylnaczcionkaakapitu"/>
    <w:uiPriority w:val="99"/>
    <w:rsid w:val="00FD085B"/>
    <w:rPr>
      <w:rFonts w:ascii="Candara" w:hAnsi="Candara" w:cs="Candara"/>
      <w:b/>
      <w:bCs/>
      <w:color w:val="000000"/>
      <w:spacing w:val="10"/>
      <w:sz w:val="8"/>
      <w:szCs w:val="8"/>
    </w:rPr>
  </w:style>
  <w:style w:type="character" w:customStyle="1" w:styleId="FontStyle28">
    <w:name w:val="Font Style28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4"/>
      <w:szCs w:val="14"/>
    </w:rPr>
  </w:style>
  <w:style w:type="character" w:customStyle="1" w:styleId="FontStyle30">
    <w:name w:val="Font Style3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8"/>
      <w:szCs w:val="18"/>
    </w:rPr>
  </w:style>
  <w:style w:type="character" w:customStyle="1" w:styleId="FontStyle29">
    <w:name w:val="Font Style29"/>
    <w:basedOn w:val="Domylnaczcionkaakapitu"/>
    <w:uiPriority w:val="99"/>
    <w:rsid w:val="00FD085B"/>
    <w:rPr>
      <w:rFonts w:ascii="Trebuchet MS" w:hAnsi="Trebuchet MS" w:cs="Trebuchet MS"/>
      <w:color w:val="000000"/>
      <w:sz w:val="14"/>
      <w:szCs w:val="14"/>
    </w:rPr>
  </w:style>
  <w:style w:type="paragraph" w:customStyle="1" w:styleId="Default">
    <w:name w:val="Default"/>
    <w:rsid w:val="00FD085B"/>
    <w:pPr>
      <w:autoSpaceDE w:val="0"/>
      <w:autoSpaceDN w:val="0"/>
      <w:adjustRightInd w:val="0"/>
      <w:spacing w:after="0" w:line="240" w:lineRule="auto"/>
    </w:pPr>
    <w:rPr>
      <w:rFonts w:ascii="AgendaPl" w:hAnsi="AgendaPl" w:cs="AgendaPl"/>
      <w:color w:val="000000"/>
      <w:sz w:val="24"/>
      <w:szCs w:val="24"/>
      <w:lang w:eastAsia="en-US"/>
    </w:rPr>
  </w:style>
  <w:style w:type="paragraph" w:customStyle="1" w:styleId="Styl1">
    <w:name w:val="Styl1"/>
    <w:basedOn w:val="Normalny"/>
    <w:link w:val="Styl1Znak"/>
    <w:qFormat/>
    <w:rsid w:val="00FD085B"/>
    <w:pPr>
      <w:spacing w:after="0" w:line="240" w:lineRule="atLeast"/>
      <w:ind w:left="227" w:hanging="227"/>
    </w:pPr>
    <w:rPr>
      <w:rFonts w:ascii="Arial Narrow" w:hAnsi="Arial Narrow" w:cs="Times New Roman"/>
    </w:rPr>
  </w:style>
  <w:style w:type="character" w:customStyle="1" w:styleId="Styl1Znak">
    <w:name w:val="Styl1 Znak"/>
    <w:link w:val="Styl1"/>
    <w:locked/>
    <w:rsid w:val="00FD085B"/>
    <w:rPr>
      <w:rFonts w:ascii="Arial Narrow" w:hAnsi="Arial Narrow" w:cs="Times New Roman"/>
    </w:rPr>
  </w:style>
  <w:style w:type="paragraph" w:customStyle="1" w:styleId="Style10">
    <w:name w:val="Style10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1">
    <w:name w:val="Style11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3">
    <w:name w:val="Style13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14">
    <w:name w:val="Style14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9" w:lineRule="exact"/>
    </w:pPr>
    <w:rPr>
      <w:rFonts w:ascii="Trebuchet MS" w:hAnsi="Trebuchet MS"/>
      <w:sz w:val="24"/>
      <w:szCs w:val="24"/>
    </w:rPr>
  </w:style>
  <w:style w:type="paragraph" w:customStyle="1" w:styleId="Style15">
    <w:name w:val="Style15"/>
    <w:basedOn w:val="Normalny"/>
    <w:uiPriority w:val="99"/>
    <w:rsid w:val="00FD085B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character" w:customStyle="1" w:styleId="FontStyle17">
    <w:name w:val="Font Style17"/>
    <w:basedOn w:val="Domylnaczcionkaakapitu"/>
    <w:uiPriority w:val="99"/>
    <w:rsid w:val="00FD085B"/>
    <w:rPr>
      <w:rFonts w:ascii="Arial Black" w:hAnsi="Arial Black" w:cs="Arial Black"/>
      <w:smallCaps/>
      <w:color w:val="000000"/>
      <w:spacing w:val="10"/>
      <w:sz w:val="8"/>
      <w:szCs w:val="8"/>
    </w:rPr>
  </w:style>
  <w:style w:type="character" w:customStyle="1" w:styleId="FontStyle18">
    <w:name w:val="Font Style18"/>
    <w:basedOn w:val="Domylnaczcionkaakapitu"/>
    <w:uiPriority w:val="99"/>
    <w:rsid w:val="00FD085B"/>
    <w:rPr>
      <w:rFonts w:ascii="Verdana" w:hAnsi="Verdana" w:cs="Verdana"/>
      <w:b/>
      <w:bCs/>
      <w:color w:val="000000"/>
      <w:sz w:val="8"/>
      <w:szCs w:val="8"/>
    </w:rPr>
  </w:style>
  <w:style w:type="character" w:customStyle="1" w:styleId="FontStyle19">
    <w:name w:val="Font Style19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10"/>
      <w:szCs w:val="10"/>
    </w:rPr>
  </w:style>
  <w:style w:type="character" w:customStyle="1" w:styleId="FontStyle20">
    <w:name w:val="Font Style20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3">
    <w:name w:val="Font Style23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4">
    <w:name w:val="Font Style24"/>
    <w:basedOn w:val="Domylnaczcionkaakapitu"/>
    <w:uiPriority w:val="99"/>
    <w:rsid w:val="00FD085B"/>
    <w:rPr>
      <w:rFonts w:ascii="Trebuchet MS" w:hAnsi="Trebuchet MS" w:cs="Trebuchet MS"/>
      <w:b/>
      <w:bCs/>
      <w:color w:val="000000"/>
      <w:sz w:val="8"/>
      <w:szCs w:val="8"/>
    </w:rPr>
  </w:style>
  <w:style w:type="character" w:customStyle="1" w:styleId="FontStyle25">
    <w:name w:val="Font Style25"/>
    <w:basedOn w:val="Domylnaczcionkaakapitu"/>
    <w:uiPriority w:val="99"/>
    <w:rsid w:val="00FD085B"/>
    <w:rPr>
      <w:rFonts w:ascii="Trebuchet MS" w:hAnsi="Trebuchet MS" w:cs="Trebuchet MS"/>
      <w:i/>
      <w:iCs/>
      <w:color w:val="000000"/>
      <w:sz w:val="14"/>
      <w:szCs w:val="14"/>
    </w:rPr>
  </w:style>
  <w:style w:type="character" w:customStyle="1" w:styleId="FontStyle26">
    <w:name w:val="Font Style26"/>
    <w:basedOn w:val="Domylnaczcionkaakapitu"/>
    <w:uiPriority w:val="99"/>
    <w:rsid w:val="00FD085B"/>
    <w:rPr>
      <w:rFonts w:ascii="Consolas" w:hAnsi="Consolas" w:cs="Consolas"/>
      <w:b/>
      <w:bCs/>
      <w:color w:val="000000"/>
      <w:sz w:val="8"/>
      <w:szCs w:val="8"/>
    </w:rPr>
  </w:style>
  <w:style w:type="character" w:customStyle="1" w:styleId="FontStyle27">
    <w:name w:val="Font Style27"/>
    <w:basedOn w:val="Domylnaczcionkaakapitu"/>
    <w:uiPriority w:val="99"/>
    <w:rsid w:val="00FD085B"/>
    <w:rPr>
      <w:rFonts w:ascii="Trebuchet MS" w:hAnsi="Trebuchet MS" w:cs="Trebuchet MS"/>
      <w:b/>
      <w:bCs/>
      <w:smallCaps/>
      <w:color w:val="000000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36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3115</Words>
  <Characters>18694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</dc:creator>
  <cp:keywords/>
  <dc:description/>
  <cp:lastModifiedBy>ANGELIKA BILEWSKA</cp:lastModifiedBy>
  <cp:revision>2</cp:revision>
  <dcterms:created xsi:type="dcterms:W3CDTF">2025-09-03T20:36:00Z</dcterms:created>
  <dcterms:modified xsi:type="dcterms:W3CDTF">2025-09-03T20:36:00Z</dcterms:modified>
</cp:coreProperties>
</file>