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E0392" w14:textId="116812D6" w:rsidR="00302A66" w:rsidRDefault="00364809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364809">
        <w:rPr>
          <w:rFonts w:ascii="Times New Roman" w:hAnsi="Times New Roman" w:cs="Times New Roman"/>
          <w:b/>
          <w:color w:val="auto"/>
          <w:sz w:val="22"/>
          <w:szCs w:val="22"/>
        </w:rPr>
        <w:t>PLAN NAUCZANIA SZTUKI KRASOMÓWCZEJ W KLASIE II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>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8471"/>
      </w:tblGrid>
      <w:tr w:rsidR="00302A66" w:rsidRPr="00D76602" w14:paraId="18FFFCE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ABC8BC" w14:textId="77777777" w:rsidR="00302A66" w:rsidRPr="00D76602" w:rsidRDefault="00302A66" w:rsidP="00D722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Lp.</w:t>
            </w: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40C630" w14:textId="77777777" w:rsidR="00302A66" w:rsidRPr="00D76602" w:rsidRDefault="00302A66" w:rsidP="00D722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Tematy</w:t>
            </w:r>
          </w:p>
        </w:tc>
      </w:tr>
      <w:tr w:rsidR="00302A66" w:rsidRPr="00D76602" w14:paraId="35C09BB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94E442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58B5E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Język współczesnej młodzieży.</w:t>
            </w:r>
          </w:p>
        </w:tc>
      </w:tr>
      <w:tr w:rsidR="00302A66" w:rsidRPr="00D76602" w14:paraId="4123179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2C460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46B40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Notatka syntetyzująca.</w:t>
            </w:r>
          </w:p>
        </w:tc>
      </w:tr>
      <w:tr w:rsidR="00302A66" w:rsidRPr="00D76602" w14:paraId="12A08B3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CF589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4885F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Redagowanie notatki syntetyzującej.</w:t>
            </w:r>
          </w:p>
        </w:tc>
      </w:tr>
      <w:tr w:rsidR="00302A66" w:rsidRPr="00D76602" w14:paraId="17C05021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0A7E33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8389B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Ćwiczenia w redagowaniu notatki syntetyzującej. </w:t>
            </w:r>
          </w:p>
        </w:tc>
      </w:tr>
      <w:tr w:rsidR="00302A66" w:rsidRPr="00D76602" w14:paraId="3B41DC8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EAFD8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CD19A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Kontekstowe czytanie utworu literackiego.</w:t>
            </w:r>
          </w:p>
        </w:tc>
      </w:tr>
      <w:tr w:rsidR="00302A66" w:rsidRPr="00D76602" w14:paraId="7CE9BE3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B53FB7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5A3D2E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Ćwiczenia w redagowaniu kontekstów.</w:t>
            </w:r>
          </w:p>
        </w:tc>
      </w:tr>
      <w:tr w:rsidR="00302A66" w:rsidRPr="00D76602" w14:paraId="5C54B92B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322549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D2015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Funkcjonalne wykorzystanie utworów literackich w wypracowaniu.</w:t>
            </w:r>
          </w:p>
        </w:tc>
      </w:tr>
      <w:tr w:rsidR="00302A66" w:rsidRPr="00D76602" w14:paraId="3B918E7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083E8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E13A97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Argumentacja w wypracowaniu maturalnym.</w:t>
            </w:r>
          </w:p>
        </w:tc>
      </w:tr>
      <w:tr w:rsidR="00302A66" w:rsidRPr="00D76602" w14:paraId="53CD8FF1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4573B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35C02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Budowa akapitów w wypowiedzi argumentacyjnej.</w:t>
            </w:r>
          </w:p>
        </w:tc>
      </w:tr>
      <w:tr w:rsidR="00302A66" w:rsidRPr="00D76602" w14:paraId="39C6695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7FAE1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0338D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color w:val="auto"/>
                <w:sz w:val="22"/>
                <w:szCs w:val="22"/>
              </w:rPr>
              <w:t>Erudycyjność w wypracowaniu maturalnym.</w:t>
            </w:r>
          </w:p>
        </w:tc>
      </w:tr>
      <w:tr w:rsidR="00302A66" w:rsidRPr="00D76602" w14:paraId="42ED5B4C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C3DC2B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21285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Spójność w wypowiedzi argumentacyjnej.</w:t>
            </w:r>
          </w:p>
        </w:tc>
      </w:tr>
      <w:tr w:rsidR="00302A66" w:rsidRPr="00D76602" w14:paraId="249BB903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D44A81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3AECD0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Jak dobrze zaprezentować się podczas ustnej matury?</w:t>
            </w:r>
          </w:p>
        </w:tc>
      </w:tr>
      <w:tr w:rsidR="00302A66" w:rsidRPr="00D76602" w14:paraId="06D263E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156C94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31DFE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Matura i co dalej? Poszukujemy własnej drogi życiowej za pomocą środków masowego przekazu.</w:t>
            </w:r>
          </w:p>
        </w:tc>
      </w:tr>
      <w:tr w:rsidR="00302A66" w:rsidRPr="00D76602" w14:paraId="019B8A0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F6B76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A5FD8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Gdy marzy ci się aktorstwo…</w:t>
            </w:r>
          </w:p>
        </w:tc>
      </w:tr>
      <w:tr w:rsidR="00302A66" w:rsidRPr="00D76602" w14:paraId="2484823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0A2C78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8C4D8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Szkoły teatralne, egzaminy.</w:t>
            </w:r>
          </w:p>
        </w:tc>
      </w:tr>
      <w:tr w:rsidR="00302A66" w:rsidRPr="00D76602" w14:paraId="2BCFF63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833EB0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891D8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Jak wykorzystywać stres i emocje jako „pomocników” w wystąpieniu?</w:t>
            </w:r>
          </w:p>
        </w:tc>
      </w:tr>
      <w:tr w:rsidR="00302A66" w:rsidRPr="00D76602" w14:paraId="39DE3BF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267C24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756631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Język jako narzędzie perswazji.</w:t>
            </w:r>
          </w:p>
        </w:tc>
      </w:tr>
      <w:tr w:rsidR="00302A66" w:rsidRPr="00D76602" w14:paraId="1BCD3FDF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F6E97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253FF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Wartościowanie wypowiedzi językowych.</w:t>
            </w:r>
          </w:p>
        </w:tc>
      </w:tr>
      <w:tr w:rsidR="00302A66" w:rsidRPr="00D76602" w14:paraId="05BE219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180696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1614A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Komplement i pochwała jako narzędzia retoryczne budujące pozytywne relacje międzyludzkie.</w:t>
            </w:r>
          </w:p>
        </w:tc>
      </w:tr>
      <w:tr w:rsidR="00302A66" w:rsidRPr="00D76602" w14:paraId="4BCCE75D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1B38D4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005D7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Zasady „sztuki pięknego mówienia”.</w:t>
            </w:r>
          </w:p>
        </w:tc>
      </w:tr>
      <w:tr w:rsidR="00302A66" w:rsidRPr="00D76602" w14:paraId="0A87364B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D4C7F6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7CE6F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Pracujemy nad przygotowaniem wystąpienia publicznego.</w:t>
            </w:r>
          </w:p>
        </w:tc>
      </w:tr>
      <w:tr w:rsidR="00302A66" w:rsidRPr="00D76602" w14:paraId="28BC1AFF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70B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13286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Sztuka manipulacji językowej.</w:t>
            </w:r>
          </w:p>
        </w:tc>
      </w:tr>
      <w:tr w:rsidR="00302A66" w:rsidRPr="00D76602" w14:paraId="28465FE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64621B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148BDC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Język reklam.</w:t>
            </w:r>
          </w:p>
        </w:tc>
      </w:tr>
      <w:tr w:rsidR="00302A66" w:rsidRPr="00D76602" w14:paraId="5D95705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9C064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B67AE4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Język polityków.</w:t>
            </w:r>
          </w:p>
        </w:tc>
      </w:tr>
      <w:tr w:rsidR="00302A66" w:rsidRPr="00D76602" w14:paraId="108ACE4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04A395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047860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sz w:val="22"/>
                <w:szCs w:val="22"/>
                <w:lang w:eastAsia="pl-PL"/>
              </w:rPr>
              <w:t>O laudacji słów kilka - tworzenie tekstów literackich.</w:t>
            </w:r>
          </w:p>
        </w:tc>
      </w:tr>
      <w:tr w:rsidR="00302A66" w:rsidRPr="00D76602" w14:paraId="6A4469BC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180D46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C218F7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  <w:lang w:eastAsia="pl-PL"/>
              </w:rPr>
              <w:t>Techniki świadomego wykorzystywania trudnych pytań do przekazywania pożądanych tez własnych.</w:t>
            </w:r>
          </w:p>
        </w:tc>
      </w:tr>
      <w:tr w:rsidR="00302A66" w:rsidRPr="00D76602" w14:paraId="1450F0D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993F5D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0CC78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Ćwiczenia językowe.</w:t>
            </w:r>
          </w:p>
        </w:tc>
      </w:tr>
      <w:tr w:rsidR="00302A66" w:rsidRPr="00D76602" w14:paraId="107B2927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40209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EC0E6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sz w:val="22"/>
                <w:szCs w:val="22"/>
              </w:rPr>
              <w:t>Recytacja wierszy współczenych.</w:t>
            </w:r>
          </w:p>
        </w:tc>
      </w:tr>
      <w:tr w:rsidR="00302A66" w:rsidRPr="00D76602" w14:paraId="2AB935DC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666C0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00CCB0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Dobry smak i kultura bycia podstawą kulturalnego życia – zasady savoir vivre.</w:t>
            </w:r>
          </w:p>
        </w:tc>
      </w:tr>
      <w:tr w:rsidR="00302A66" w:rsidRPr="00D76602" w14:paraId="00D6EA1D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3FC0F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99BB3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Nasi idole.</w:t>
            </w:r>
          </w:p>
        </w:tc>
      </w:tr>
      <w:tr w:rsidR="00302A66" w:rsidRPr="00D76602" w14:paraId="4179625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E003F8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52C17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sz w:val="22"/>
                <w:szCs w:val="22"/>
              </w:rPr>
              <w:t>Ćwiczenia słownikowe.</w:t>
            </w:r>
          </w:p>
        </w:tc>
      </w:tr>
      <w:tr w:rsidR="00302A66" w:rsidRPr="00D76602" w14:paraId="36320B5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BEAAB3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A781F8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eastAsia="Calibri" w:hAnsi="Times New Roman" w:cs="Times New Roman"/>
                <w:sz w:val="22"/>
                <w:szCs w:val="22"/>
              </w:rPr>
              <w:t>Homonimy, synonimy, antonimy, czyli o niezwykłościach językowych słów kilka.</w:t>
            </w:r>
          </w:p>
        </w:tc>
      </w:tr>
      <w:tr w:rsidR="00302A66" w:rsidRPr="00D76602" w14:paraId="2EDE14ED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9F960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109984" w14:textId="77777777" w:rsidR="00302A66" w:rsidRPr="00D76602" w:rsidRDefault="00302A66" w:rsidP="00D722FB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sz w:val="22"/>
                <w:szCs w:val="22"/>
              </w:rPr>
              <w:t>Tworzenie ustnej wypowiedzi maturalnej w oparciu o wymagania egzaminacyjne.</w:t>
            </w:r>
          </w:p>
        </w:tc>
      </w:tr>
      <w:tr w:rsidR="00302A66" w:rsidRPr="00D76602" w14:paraId="3958C236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595E1" w14:textId="77777777" w:rsidR="00302A66" w:rsidRPr="00D76602" w:rsidRDefault="00302A66" w:rsidP="00302A66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391AF" w14:textId="77777777" w:rsidR="00302A66" w:rsidRPr="00D76602" w:rsidRDefault="00302A66" w:rsidP="00D722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Prezentowanie maturalnej wypowiedzi ustnej.</w:t>
            </w:r>
          </w:p>
        </w:tc>
      </w:tr>
      <w:tr w:rsidR="00D76602" w:rsidRPr="00D76602" w14:paraId="621C84D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72EB2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74485" w14:textId="2995C177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Asertywność jako cecha niezbędna w dobrej komunikacji.</w:t>
            </w:r>
          </w:p>
        </w:tc>
      </w:tr>
      <w:tr w:rsidR="00D76602" w:rsidRPr="00D76602" w14:paraId="205C25D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428464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DDDC5F" w14:textId="0A258B25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Manipulacja językowa. </w:t>
            </w:r>
          </w:p>
        </w:tc>
      </w:tr>
      <w:tr w:rsidR="00D76602" w:rsidRPr="00D76602" w14:paraId="344C6F2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F8548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8F358" w14:textId="7351127E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Język jako narzędzie perswazji.</w:t>
            </w:r>
          </w:p>
        </w:tc>
      </w:tr>
      <w:tr w:rsidR="00D76602" w:rsidRPr="00D76602" w14:paraId="76E6C70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0008E0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17589" w14:textId="0E6E7BF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Co to jest perswazja i argumentacja?</w:t>
            </w:r>
          </w:p>
        </w:tc>
      </w:tr>
      <w:tr w:rsidR="00D76602" w:rsidRPr="00D76602" w14:paraId="0AF75F6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7500D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6C244" w14:textId="4F12DA5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Ironia i paradoks.</w:t>
            </w:r>
          </w:p>
        </w:tc>
      </w:tr>
      <w:tr w:rsidR="00D76602" w:rsidRPr="00D76602" w14:paraId="01B29D37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A2A28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1C17" w14:textId="3C45E7F3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 xml:space="preserve">Podstawowe gatunki wypowiedzi językowych (przemówienie, referat) </w:t>
            </w:r>
          </w:p>
        </w:tc>
      </w:tr>
      <w:tr w:rsidR="00D76602" w:rsidRPr="00D76602" w14:paraId="18725FC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769E19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C0B82" w14:textId="76D04DAB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Podstawowe gatunki wypowiedzi językowych (artykuł, reportaż, felieton)</w:t>
            </w:r>
          </w:p>
        </w:tc>
      </w:tr>
      <w:tr w:rsidR="00D76602" w:rsidRPr="00D76602" w14:paraId="30117635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3E503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157409" w14:textId="28F08953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 xml:space="preserve">Umiejętność przygotowania przemówienia ważna z punktu widzenia naszej działalności </w:t>
            </w: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br/>
              <w:t>na polu zawodowym.</w:t>
            </w:r>
          </w:p>
        </w:tc>
      </w:tr>
      <w:tr w:rsidR="00D76602" w:rsidRPr="00D76602" w14:paraId="1D474FE5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E7319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724ED6" w14:textId="53D0CA19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Wygłaszamy nasze pierwsze przemówienia.</w:t>
            </w:r>
          </w:p>
        </w:tc>
      </w:tr>
      <w:tr w:rsidR="00D76602" w:rsidRPr="00D76602" w14:paraId="0FF5DD4D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047BD3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F0314" w14:textId="66378DF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Jakie możliwości, chwyty, sztuczki współczesna retoryka oferuje człowiekowi.</w:t>
            </w:r>
          </w:p>
        </w:tc>
      </w:tr>
      <w:tr w:rsidR="00D76602" w:rsidRPr="00D76602" w14:paraId="10E26E0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E50833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8585B" w14:textId="59A2F92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Kompozycja jako konstrukcja wypowiedzi perswazyjnej.</w:t>
            </w:r>
          </w:p>
        </w:tc>
      </w:tr>
      <w:tr w:rsidR="00D76602" w:rsidRPr="00D76602" w14:paraId="18F4448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0E286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6F0A8B" w14:textId="6DF49958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Techniczna strona prezentacji, czyli niech cię widzą i słyszą.</w:t>
            </w:r>
          </w:p>
        </w:tc>
      </w:tr>
      <w:tr w:rsidR="00D76602" w:rsidRPr="00D76602" w14:paraId="6E207884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A727A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69B4C" w14:textId="6EBC4BD9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Reguły używania pomocy wizualnych.</w:t>
            </w:r>
          </w:p>
        </w:tc>
      </w:tr>
      <w:tr w:rsidR="00D76602" w:rsidRPr="00D76602" w14:paraId="1A99D699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C554D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15440" w14:textId="1ACA59AA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Sztuka przemawiania – dar czy technika?</w:t>
            </w:r>
          </w:p>
        </w:tc>
      </w:tr>
      <w:tr w:rsidR="00D76602" w:rsidRPr="00D76602" w14:paraId="56F428A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4B404C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E6060" w14:textId="6FC77596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 xml:space="preserve">7 etapów przygotowania do mowy. </w:t>
            </w:r>
          </w:p>
        </w:tc>
      </w:tr>
      <w:tr w:rsidR="00D76602" w:rsidRPr="00D76602" w14:paraId="31F4DEAD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7324C6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67C8D" w14:textId="1A0F6832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Schemat prezentacji.</w:t>
            </w:r>
          </w:p>
        </w:tc>
      </w:tr>
      <w:tr w:rsidR="00D76602" w:rsidRPr="00D76602" w14:paraId="691D25A1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10EDE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F4603E" w14:textId="1E397C1D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Analiza języka prezentacji.</w:t>
            </w:r>
          </w:p>
        </w:tc>
      </w:tr>
      <w:tr w:rsidR="00D76602" w:rsidRPr="00D76602" w14:paraId="23E88CD1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821AA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02CEF" w14:textId="2B6EE60C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Formy i sposoby argumentowania.</w:t>
            </w:r>
          </w:p>
        </w:tc>
      </w:tr>
      <w:tr w:rsidR="00D76602" w:rsidRPr="00D76602" w14:paraId="6450798F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0872F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DEEDAA" w14:textId="7E5444E1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Tranzycja i dygresja jako elementy wypowiedzi.</w:t>
            </w:r>
          </w:p>
        </w:tc>
      </w:tr>
      <w:tr w:rsidR="00D76602" w:rsidRPr="00D76602" w14:paraId="5E778AA2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5D131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6FC3D" w14:textId="2B0E6289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Paralelizm retoryczny i sposoby jego stosowania.</w:t>
            </w:r>
          </w:p>
        </w:tc>
      </w:tr>
      <w:tr w:rsidR="00D76602" w:rsidRPr="00D76602" w14:paraId="299FA1FA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22F73C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738419" w14:textId="6C15C71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Elokucja, jako etap postępowania retorycznego.</w:t>
            </w:r>
          </w:p>
        </w:tc>
      </w:tr>
      <w:tr w:rsidR="00D76602" w:rsidRPr="00D76602" w14:paraId="45E3171A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B75CC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C2FFFC" w14:textId="33FA0EE5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Przekształcenia semantyczne i ich funkcje.</w:t>
            </w:r>
          </w:p>
        </w:tc>
      </w:tr>
      <w:tr w:rsidR="00D76602" w:rsidRPr="00D76602" w14:paraId="111A2CD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742834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374336" w14:textId="3435D1E6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Reguły i sposoby zakończenia prezentacji.</w:t>
            </w:r>
          </w:p>
        </w:tc>
      </w:tr>
      <w:tr w:rsidR="00D76602" w:rsidRPr="00D76602" w14:paraId="2A2332AE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A1A0E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684D9" w14:textId="235BF961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Czas na pytania.</w:t>
            </w:r>
          </w:p>
        </w:tc>
      </w:tr>
      <w:tr w:rsidR="00D76602" w:rsidRPr="00D76602" w14:paraId="3431592A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6C68E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C3530" w14:textId="64367B4B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Techniki erystyczne.</w:t>
            </w:r>
          </w:p>
        </w:tc>
      </w:tr>
      <w:tr w:rsidR="00D76602" w:rsidRPr="00D76602" w14:paraId="01D788A8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012955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B8202" w14:textId="44A2474F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Techniki odpowiedzi na pytania.</w:t>
            </w:r>
          </w:p>
        </w:tc>
      </w:tr>
      <w:tr w:rsidR="00D76602" w:rsidRPr="00D76602" w14:paraId="4D548D1A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1AB32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A1555C" w14:textId="3FB600C0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Komunikacja „miękka”.</w:t>
            </w:r>
          </w:p>
        </w:tc>
      </w:tr>
      <w:tr w:rsidR="00D76602" w:rsidRPr="00D76602" w14:paraId="3AE9F504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E83F0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871FE" w14:textId="3C6968D4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Sceniczne ABC.</w:t>
            </w:r>
          </w:p>
        </w:tc>
      </w:tr>
      <w:tr w:rsidR="00D76602" w:rsidRPr="00D76602" w14:paraId="0D4295A0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C2A0B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F5B58D" w14:textId="4E72E5D4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  <w:t>Ćwiczenia w przemawianiu.</w:t>
            </w:r>
          </w:p>
        </w:tc>
      </w:tr>
      <w:tr w:rsidR="00D76602" w:rsidRPr="00D76602" w14:paraId="7FDF5691" w14:textId="77777777" w:rsidTr="00D722FB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2AB378" w14:textId="77777777" w:rsidR="00D76602" w:rsidRPr="00D76602" w:rsidRDefault="00D76602" w:rsidP="00D76602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3BCCF" w14:textId="3609052B" w:rsidR="00D76602" w:rsidRPr="00D76602" w:rsidRDefault="00D76602" w:rsidP="00D7660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pl-PL"/>
              </w:rPr>
            </w:pPr>
            <w:r w:rsidRPr="00D7660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Budujemy językowy obraz świata za pomocą środków stylistycznych. </w:t>
            </w:r>
          </w:p>
        </w:tc>
      </w:tr>
    </w:tbl>
    <w:p w14:paraId="1D1F7114" w14:textId="77777777" w:rsidR="00302A66" w:rsidRDefault="00302A66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5A41CF7A" w14:textId="77777777" w:rsidR="00302A66" w:rsidRDefault="00302A66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29C1528A" w14:textId="77777777" w:rsidR="00302A66" w:rsidRDefault="00302A66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78883C17" w14:textId="77777777" w:rsidR="00302A66" w:rsidRPr="002F4F97" w:rsidRDefault="00302A66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14:paraId="1D7634E5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WYMAGANIA EDUKACYJNE NA POSZCZEGÓLNE OCENY</w:t>
      </w: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br/>
        <w:t xml:space="preserve"> ZE SZTUKI KRASOMÓWSTWA</w:t>
      </w:r>
    </w:p>
    <w:p w14:paraId="5AD7F67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2A16A200" w14:textId="77777777" w:rsidR="00B53DE0" w:rsidRPr="002F4F97" w:rsidRDefault="00B53DE0" w:rsidP="00B53DE0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14:paraId="4151960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OCENIANIE </w:t>
      </w:r>
    </w:p>
    <w:p w14:paraId="71F5043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Formy oceniania: </w:t>
      </w:r>
    </w:p>
    <w:p w14:paraId="5FB0DB3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analiza tekstów literackich (wypowiedź ustna); </w:t>
      </w:r>
    </w:p>
    <w:p w14:paraId="1ED6062D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udział w dyskusji o przygotowanych tekstach literackich (wypowiedź ustna); </w:t>
      </w:r>
    </w:p>
    <w:p w14:paraId="13B7AD3D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- przygotowanie własnego tekstu literackiego (wypowiedź pisemna).</w:t>
      </w:r>
    </w:p>
    <w:p w14:paraId="087DBC2E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AA8DAF8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KRYTERIA WYMAGAŃ</w:t>
      </w:r>
    </w:p>
    <w:p w14:paraId="1AE5470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celującą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68E24602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Opanował zakres wiadomości i umiejętności objętych programem w stopniu bardzo dobrym</w:t>
      </w:r>
    </w:p>
    <w:p w14:paraId="4BA4A799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Aktywnie uczestniczy w życiu artystycznym szkoły</w:t>
      </w:r>
    </w:p>
    <w:p w14:paraId="06BE6F81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Bierze udział w konkursach artystycznych, krasomówczych, dziennikarskich.</w:t>
      </w:r>
    </w:p>
    <w:p w14:paraId="52C84FF3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otrzymał żadnej oceny niedostatecznej</w:t>
      </w:r>
    </w:p>
    <w:p w14:paraId="69AFFDEF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szczególnie oryginalnymi i twórczymi osiągnięciami, opierającymi się na gruntownej wiedzy wykraczającej poza wymagania programowe oraz umiejętność</w:t>
      </w:r>
    </w:p>
    <w:p w14:paraId="1FAD9FCE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zastosowania tych osiągnięć w praktyce</w:t>
      </w:r>
    </w:p>
    <w:p w14:paraId="62D85D7A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dużą aktywnością na lekcji</w:t>
      </w:r>
    </w:p>
    <w:p w14:paraId="218701A4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Uzyskuje bardzo dobre i dobre oceny cząstkowe</w:t>
      </w:r>
    </w:p>
    <w:p w14:paraId="5356AEC5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lekceważy obowiązków ucznia</w:t>
      </w:r>
    </w:p>
    <w:p w14:paraId="3F7B8C44" w14:textId="77777777"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Widać jego pasję w rozwijaniu swoich zainteresowań.</w:t>
      </w:r>
    </w:p>
    <w:p w14:paraId="01C0D83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5E342CD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bardzo 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12AA2DE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dobrym</w:t>
      </w:r>
    </w:p>
    <w:p w14:paraId="25AF949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wypełnia powierzoną rolę w grupie</w:t>
      </w:r>
    </w:p>
    <w:p w14:paraId="5BE43BF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wykorzystuje wiedzę i umiejętności w pracach plastycznych</w:t>
      </w:r>
    </w:p>
    <w:p w14:paraId="5DDE88FD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się oryginalnością pomysłów w pracach pisemnych</w:t>
      </w:r>
    </w:p>
    <w:p w14:paraId="3D3A4C9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Otrzymuje bardzo dobre i dobre oceny cząstkowe.</w:t>
      </w:r>
    </w:p>
    <w:p w14:paraId="00983DC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6B86D2B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2E4F4F2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średnim</w:t>
      </w:r>
    </w:p>
    <w:p w14:paraId="339CCD9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systematycznie i efektywnie, indywidualnie i w grupie</w:t>
      </w:r>
    </w:p>
    <w:p w14:paraId="21889ADD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w grupie zgodnie z podziałem na role</w:t>
      </w:r>
    </w:p>
    <w:p w14:paraId="10A9C4D0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lastRenderedPageBreak/>
        <w:t>· Właściwie posługuje się terminologią przedmiotową i rozwiązuje typowe problemy</w:t>
      </w:r>
    </w:p>
    <w:p w14:paraId="5BF01FB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dobre oceny cząstkowe.</w:t>
      </w:r>
    </w:p>
    <w:p w14:paraId="25FD027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653C93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075C5D1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poprawnym</w:t>
      </w:r>
    </w:p>
    <w:p w14:paraId="7D6B0D4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Zadaną pracę wykonuje z instruktażem i pomocą</w:t>
      </w:r>
    </w:p>
    <w:p w14:paraId="0EE9F853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dostateczne oceny cząstkowe</w:t>
      </w:r>
    </w:p>
    <w:p w14:paraId="40E8483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Rzadko uczestniczy w dyskusjach i pracach zespołowych</w:t>
      </w:r>
    </w:p>
    <w:p w14:paraId="2A274B6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Posiada wiedzę bez umiejętności</w:t>
      </w:r>
    </w:p>
    <w:p w14:paraId="4085B8E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Prace plastyczne wykonuje według typowych wzorów.</w:t>
      </w:r>
    </w:p>
    <w:p w14:paraId="6513CFC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44181A2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dopuszczającą</w:t>
      </w:r>
      <w:r w:rsidRPr="002F4F97">
        <w:rPr>
          <w:color w:val="auto"/>
          <w:sz w:val="22"/>
          <w:szCs w:val="22"/>
          <w:u w:val="single"/>
        </w:rPr>
        <w:t xml:space="preserve"> otrzymuje uczeń, który</w:t>
      </w:r>
      <w:r w:rsidRPr="002F4F97">
        <w:rPr>
          <w:color w:val="auto"/>
          <w:sz w:val="22"/>
          <w:szCs w:val="22"/>
        </w:rPr>
        <w:t>:</w:t>
      </w:r>
    </w:p>
    <w:p w14:paraId="6BAF4D5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na poziomie elementarnym</w:t>
      </w:r>
    </w:p>
    <w:p w14:paraId="3F36C4E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Niestarannie wykonuje prace plastyczne</w:t>
      </w:r>
    </w:p>
    <w:p w14:paraId="332D3BC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dopuszczające oceny cząstkowe</w:t>
      </w:r>
    </w:p>
    <w:p w14:paraId="695ACA9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Wykonuje najprostsze prace z pomocą nauczyciela.</w:t>
      </w:r>
    </w:p>
    <w:p w14:paraId="5B1AA40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28144C1C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Oceną </w:t>
      </w:r>
      <w:r w:rsidRPr="002F4F97">
        <w:rPr>
          <w:b/>
          <w:color w:val="auto"/>
          <w:sz w:val="22"/>
          <w:szCs w:val="22"/>
          <w:u w:val="single"/>
        </w:rPr>
        <w:t>niedostateczną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14:paraId="2DB8894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Nawet w stopniu elementarnym nie opanował materiału i nie nabył umiejętności</w:t>
      </w:r>
    </w:p>
    <w:p w14:paraId="1B77C1C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wskazanych w programie nauczania</w:t>
      </w:r>
    </w:p>
    <w:p w14:paraId="5C52170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zainteresowania przedmiotem</w:t>
      </w:r>
    </w:p>
    <w:p w14:paraId="544B688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żadnej chęci poprawy swojej oceny</w:t>
      </w:r>
    </w:p>
    <w:p w14:paraId="6BF5C0D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lekceważący stosunek do przedmiotu.</w:t>
      </w:r>
    </w:p>
    <w:p w14:paraId="4DF48C2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39B12136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USTNYCH: </w:t>
      </w:r>
    </w:p>
    <w:p w14:paraId="5B53F02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14:paraId="3E31ED34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1C65AB3A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14:paraId="0366808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0E5E68B5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dobra:</w:t>
      </w:r>
      <w:r w:rsidRPr="002F4F97">
        <w:rPr>
          <w:color w:val="auto"/>
          <w:sz w:val="22"/>
          <w:szCs w:val="22"/>
        </w:rPr>
        <w:t xml:space="preserve"> aktywny udział w zajęciach, czyli wypowiedzi świadczące o częściowym rozumieniu analizowanego tekstu zarówno treściowym jak i formalnym, częściowej znajomości omawianych gatunków wypowiedzi i środków artystycznych; posługiwanie się podstawowymi pojęciami fachowymi, poprawność językowa. </w:t>
      </w:r>
    </w:p>
    <w:p w14:paraId="56E3A62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66AA53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 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14:paraId="7451613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710C196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14:paraId="78387AAF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29C770CE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14:paraId="633F519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14:paraId="0F2A2E5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PISEMNYCH: </w:t>
      </w:r>
    </w:p>
    <w:p w14:paraId="60410F61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lastRenderedPageBreak/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14:paraId="3AF7F087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14:paraId="54D34149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14:paraId="477C69FB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dostateczna: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14:paraId="0AFAA192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14:paraId="4C151A48" w14:textId="77777777"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>wypowiedź zawiera tylko niektóre wskazane w poleceniu cechy i są one niewłaściwie zastosowane; ma ubogie słownictwo; są liczne językowe.</w:t>
      </w:r>
    </w:p>
    <w:p w14:paraId="609E177E" w14:textId="77777777"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4367266E" w14:textId="77777777" w:rsidR="002A65F3" w:rsidRPr="002F4F97" w:rsidRDefault="002A65F3">
      <w:pPr>
        <w:rPr>
          <w:color w:val="auto"/>
        </w:rPr>
      </w:pPr>
    </w:p>
    <w:sectPr w:rsidR="002A65F3" w:rsidRPr="002F4F97" w:rsidSect="00B53DE0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C4DB0"/>
    <w:multiLevelType w:val="hybridMultilevel"/>
    <w:tmpl w:val="38AEFC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6C42A2"/>
    <w:multiLevelType w:val="hybridMultilevel"/>
    <w:tmpl w:val="E1B6AED6"/>
    <w:lvl w:ilvl="0" w:tplc="372E4AD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39366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334464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99963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3DE0"/>
    <w:rsid w:val="00097DE3"/>
    <w:rsid w:val="0013268F"/>
    <w:rsid w:val="00147777"/>
    <w:rsid w:val="001602A5"/>
    <w:rsid w:val="001B0AB8"/>
    <w:rsid w:val="00252943"/>
    <w:rsid w:val="002A65F3"/>
    <w:rsid w:val="002A7018"/>
    <w:rsid w:val="002C05B2"/>
    <w:rsid w:val="002C4F99"/>
    <w:rsid w:val="002E3C1F"/>
    <w:rsid w:val="002F4F97"/>
    <w:rsid w:val="00302A66"/>
    <w:rsid w:val="0035799E"/>
    <w:rsid w:val="00364809"/>
    <w:rsid w:val="0038179A"/>
    <w:rsid w:val="00422709"/>
    <w:rsid w:val="00422FFE"/>
    <w:rsid w:val="004C1ED5"/>
    <w:rsid w:val="005820AE"/>
    <w:rsid w:val="005A6A95"/>
    <w:rsid w:val="006005AE"/>
    <w:rsid w:val="0063576C"/>
    <w:rsid w:val="0065393F"/>
    <w:rsid w:val="00672B8B"/>
    <w:rsid w:val="006B3168"/>
    <w:rsid w:val="006D3E77"/>
    <w:rsid w:val="00767B53"/>
    <w:rsid w:val="007812E3"/>
    <w:rsid w:val="007D0ABC"/>
    <w:rsid w:val="007F0E2B"/>
    <w:rsid w:val="00827B21"/>
    <w:rsid w:val="008453C8"/>
    <w:rsid w:val="0087122F"/>
    <w:rsid w:val="008A2E3F"/>
    <w:rsid w:val="00964266"/>
    <w:rsid w:val="00A2562C"/>
    <w:rsid w:val="00A50474"/>
    <w:rsid w:val="00A90A77"/>
    <w:rsid w:val="00B149E5"/>
    <w:rsid w:val="00B43BB2"/>
    <w:rsid w:val="00B53DE0"/>
    <w:rsid w:val="00B827BA"/>
    <w:rsid w:val="00C65C07"/>
    <w:rsid w:val="00CE2DD4"/>
    <w:rsid w:val="00D30CDF"/>
    <w:rsid w:val="00D76602"/>
    <w:rsid w:val="00D97F0C"/>
    <w:rsid w:val="00DB0880"/>
    <w:rsid w:val="00F17827"/>
    <w:rsid w:val="00F4540E"/>
    <w:rsid w:val="00FE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DB086"/>
  <w15:docId w15:val="{B16615AE-F376-4FF3-B5FA-79D5267C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3DE0"/>
    <w:rPr>
      <w:rFonts w:ascii="Arial" w:hAnsi="Arial" w:cs="Arial"/>
      <w:color w:val="000000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3DE0"/>
    <w:pPr>
      <w:ind w:left="720"/>
      <w:contextualSpacing/>
    </w:pPr>
  </w:style>
  <w:style w:type="paragraph" w:customStyle="1" w:styleId="Default">
    <w:name w:val="Default"/>
    <w:rsid w:val="00B53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B53DE0"/>
  </w:style>
  <w:style w:type="character" w:customStyle="1" w:styleId="markedcontent">
    <w:name w:val="markedcontent"/>
    <w:basedOn w:val="Domylnaczcionkaakapitu"/>
    <w:rsid w:val="00B53DE0"/>
  </w:style>
  <w:style w:type="table" w:styleId="Tabela-Siatka">
    <w:name w:val="Table Grid"/>
    <w:basedOn w:val="Standardowy"/>
    <w:uiPriority w:val="59"/>
    <w:rsid w:val="00B53DE0"/>
    <w:pPr>
      <w:spacing w:after="0" w:line="240" w:lineRule="auto"/>
    </w:pPr>
    <w:rPr>
      <w:rFonts w:ascii="Arial" w:hAnsi="Arial" w:cs="Arial"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1242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ANGELIKA BILEWSKA</cp:lastModifiedBy>
  <cp:revision>29</cp:revision>
  <dcterms:created xsi:type="dcterms:W3CDTF">2022-08-15T09:51:00Z</dcterms:created>
  <dcterms:modified xsi:type="dcterms:W3CDTF">2025-09-01T11:06:00Z</dcterms:modified>
</cp:coreProperties>
</file>